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6B1A0D">
        <w:trPr>
          <w:trHeight w:hRule="exact" w:val="1528"/>
        </w:trPr>
        <w:tc>
          <w:tcPr>
            <w:tcW w:w="143" w:type="dxa"/>
          </w:tcPr>
          <w:p w:rsidR="006B1A0D" w:rsidRDefault="006B1A0D"/>
        </w:tc>
        <w:tc>
          <w:tcPr>
            <w:tcW w:w="285" w:type="dxa"/>
          </w:tcPr>
          <w:p w:rsidR="006B1A0D" w:rsidRDefault="006B1A0D"/>
        </w:tc>
        <w:tc>
          <w:tcPr>
            <w:tcW w:w="710" w:type="dxa"/>
          </w:tcPr>
          <w:p w:rsidR="006B1A0D" w:rsidRDefault="006B1A0D"/>
        </w:tc>
        <w:tc>
          <w:tcPr>
            <w:tcW w:w="1419" w:type="dxa"/>
          </w:tcPr>
          <w:p w:rsidR="006B1A0D" w:rsidRDefault="006B1A0D"/>
        </w:tc>
        <w:tc>
          <w:tcPr>
            <w:tcW w:w="1419" w:type="dxa"/>
          </w:tcPr>
          <w:p w:rsidR="006B1A0D" w:rsidRDefault="006B1A0D"/>
        </w:tc>
        <w:tc>
          <w:tcPr>
            <w:tcW w:w="710" w:type="dxa"/>
          </w:tcPr>
          <w:p w:rsidR="006B1A0D" w:rsidRDefault="006B1A0D"/>
        </w:tc>
        <w:tc>
          <w:tcPr>
            <w:tcW w:w="5543" w:type="dxa"/>
            <w:gridSpan w:val="4"/>
            <w:shd w:val="clear" w:color="000000" w:fill="FFFFFF"/>
            <w:tcMar>
              <w:left w:w="34" w:type="dxa"/>
              <w:right w:w="34" w:type="dxa"/>
            </w:tcMar>
          </w:tcPr>
          <w:p w:rsidR="006B1A0D" w:rsidRDefault="008E6BDD">
            <w:pPr>
              <w:spacing w:after="0" w:line="240" w:lineRule="auto"/>
              <w:jc w:val="both"/>
            </w:pPr>
            <w:r>
              <w:rPr>
                <w:rFonts w:ascii="Times New Roman" w:hAnsi="Times New Roman" w:cs="Times New Roman"/>
                <w:color w:val="000000"/>
              </w:rPr>
              <w:t>Приложение к ОПОП по направлению подготовки 44.03.01 Педагогическое образование (высшее образование - бакалавриат), Направленность (профиль) программы «Русский язык», утв. приказом ректора ОмГА от 28.03.2022 №28.</w:t>
            </w:r>
          </w:p>
        </w:tc>
      </w:tr>
      <w:tr w:rsidR="006B1A0D">
        <w:trPr>
          <w:trHeight w:hRule="exact" w:val="138"/>
        </w:trPr>
        <w:tc>
          <w:tcPr>
            <w:tcW w:w="143" w:type="dxa"/>
          </w:tcPr>
          <w:p w:rsidR="006B1A0D" w:rsidRDefault="006B1A0D"/>
        </w:tc>
        <w:tc>
          <w:tcPr>
            <w:tcW w:w="285" w:type="dxa"/>
          </w:tcPr>
          <w:p w:rsidR="006B1A0D" w:rsidRDefault="006B1A0D"/>
        </w:tc>
        <w:tc>
          <w:tcPr>
            <w:tcW w:w="710" w:type="dxa"/>
          </w:tcPr>
          <w:p w:rsidR="006B1A0D" w:rsidRDefault="006B1A0D"/>
        </w:tc>
        <w:tc>
          <w:tcPr>
            <w:tcW w:w="1419" w:type="dxa"/>
          </w:tcPr>
          <w:p w:rsidR="006B1A0D" w:rsidRDefault="006B1A0D"/>
        </w:tc>
        <w:tc>
          <w:tcPr>
            <w:tcW w:w="1419" w:type="dxa"/>
          </w:tcPr>
          <w:p w:rsidR="006B1A0D" w:rsidRDefault="006B1A0D"/>
        </w:tc>
        <w:tc>
          <w:tcPr>
            <w:tcW w:w="710" w:type="dxa"/>
          </w:tcPr>
          <w:p w:rsidR="006B1A0D" w:rsidRDefault="006B1A0D"/>
        </w:tc>
        <w:tc>
          <w:tcPr>
            <w:tcW w:w="426" w:type="dxa"/>
          </w:tcPr>
          <w:p w:rsidR="006B1A0D" w:rsidRDefault="006B1A0D"/>
        </w:tc>
        <w:tc>
          <w:tcPr>
            <w:tcW w:w="1277" w:type="dxa"/>
          </w:tcPr>
          <w:p w:rsidR="006B1A0D" w:rsidRDefault="006B1A0D"/>
        </w:tc>
        <w:tc>
          <w:tcPr>
            <w:tcW w:w="993" w:type="dxa"/>
          </w:tcPr>
          <w:p w:rsidR="006B1A0D" w:rsidRDefault="006B1A0D"/>
        </w:tc>
        <w:tc>
          <w:tcPr>
            <w:tcW w:w="2836" w:type="dxa"/>
          </w:tcPr>
          <w:p w:rsidR="006B1A0D" w:rsidRDefault="006B1A0D"/>
        </w:tc>
      </w:tr>
      <w:tr w:rsidR="006B1A0D">
        <w:trPr>
          <w:trHeight w:hRule="exact" w:val="585"/>
        </w:trPr>
        <w:tc>
          <w:tcPr>
            <w:tcW w:w="10221" w:type="dxa"/>
            <w:gridSpan w:val="10"/>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6B1A0D" w:rsidRDefault="008E6BDD">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B1A0D">
        <w:trPr>
          <w:trHeight w:hRule="exact" w:val="314"/>
        </w:trPr>
        <w:tc>
          <w:tcPr>
            <w:tcW w:w="10221" w:type="dxa"/>
            <w:gridSpan w:val="10"/>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6B1A0D">
        <w:trPr>
          <w:trHeight w:hRule="exact" w:val="211"/>
        </w:trPr>
        <w:tc>
          <w:tcPr>
            <w:tcW w:w="143" w:type="dxa"/>
          </w:tcPr>
          <w:p w:rsidR="006B1A0D" w:rsidRDefault="006B1A0D"/>
        </w:tc>
        <w:tc>
          <w:tcPr>
            <w:tcW w:w="285" w:type="dxa"/>
          </w:tcPr>
          <w:p w:rsidR="006B1A0D" w:rsidRDefault="006B1A0D"/>
        </w:tc>
        <w:tc>
          <w:tcPr>
            <w:tcW w:w="710" w:type="dxa"/>
          </w:tcPr>
          <w:p w:rsidR="006B1A0D" w:rsidRDefault="006B1A0D"/>
        </w:tc>
        <w:tc>
          <w:tcPr>
            <w:tcW w:w="1419" w:type="dxa"/>
          </w:tcPr>
          <w:p w:rsidR="006B1A0D" w:rsidRDefault="006B1A0D"/>
        </w:tc>
        <w:tc>
          <w:tcPr>
            <w:tcW w:w="1419" w:type="dxa"/>
          </w:tcPr>
          <w:p w:rsidR="006B1A0D" w:rsidRDefault="006B1A0D"/>
        </w:tc>
        <w:tc>
          <w:tcPr>
            <w:tcW w:w="710" w:type="dxa"/>
          </w:tcPr>
          <w:p w:rsidR="006B1A0D" w:rsidRDefault="006B1A0D"/>
        </w:tc>
        <w:tc>
          <w:tcPr>
            <w:tcW w:w="426" w:type="dxa"/>
          </w:tcPr>
          <w:p w:rsidR="006B1A0D" w:rsidRDefault="006B1A0D"/>
        </w:tc>
        <w:tc>
          <w:tcPr>
            <w:tcW w:w="1277" w:type="dxa"/>
          </w:tcPr>
          <w:p w:rsidR="006B1A0D" w:rsidRDefault="006B1A0D"/>
        </w:tc>
        <w:tc>
          <w:tcPr>
            <w:tcW w:w="993" w:type="dxa"/>
          </w:tcPr>
          <w:p w:rsidR="006B1A0D" w:rsidRDefault="006B1A0D"/>
        </w:tc>
        <w:tc>
          <w:tcPr>
            <w:tcW w:w="2836" w:type="dxa"/>
          </w:tcPr>
          <w:p w:rsidR="006B1A0D" w:rsidRDefault="006B1A0D"/>
        </w:tc>
      </w:tr>
      <w:tr w:rsidR="006B1A0D">
        <w:trPr>
          <w:trHeight w:hRule="exact" w:val="277"/>
        </w:trPr>
        <w:tc>
          <w:tcPr>
            <w:tcW w:w="143" w:type="dxa"/>
          </w:tcPr>
          <w:p w:rsidR="006B1A0D" w:rsidRDefault="006B1A0D"/>
        </w:tc>
        <w:tc>
          <w:tcPr>
            <w:tcW w:w="285" w:type="dxa"/>
          </w:tcPr>
          <w:p w:rsidR="006B1A0D" w:rsidRDefault="006B1A0D"/>
        </w:tc>
        <w:tc>
          <w:tcPr>
            <w:tcW w:w="710" w:type="dxa"/>
          </w:tcPr>
          <w:p w:rsidR="006B1A0D" w:rsidRDefault="006B1A0D"/>
        </w:tc>
        <w:tc>
          <w:tcPr>
            <w:tcW w:w="1419" w:type="dxa"/>
          </w:tcPr>
          <w:p w:rsidR="006B1A0D" w:rsidRDefault="006B1A0D"/>
        </w:tc>
        <w:tc>
          <w:tcPr>
            <w:tcW w:w="1419" w:type="dxa"/>
          </w:tcPr>
          <w:p w:rsidR="006B1A0D" w:rsidRDefault="006B1A0D"/>
        </w:tc>
        <w:tc>
          <w:tcPr>
            <w:tcW w:w="710" w:type="dxa"/>
          </w:tcPr>
          <w:p w:rsidR="006B1A0D" w:rsidRDefault="006B1A0D"/>
        </w:tc>
        <w:tc>
          <w:tcPr>
            <w:tcW w:w="426" w:type="dxa"/>
          </w:tcPr>
          <w:p w:rsidR="006B1A0D" w:rsidRDefault="006B1A0D"/>
        </w:tc>
        <w:tc>
          <w:tcPr>
            <w:tcW w:w="1277" w:type="dxa"/>
          </w:tcPr>
          <w:p w:rsidR="006B1A0D" w:rsidRDefault="006B1A0D"/>
        </w:tc>
        <w:tc>
          <w:tcPr>
            <w:tcW w:w="3842" w:type="dxa"/>
            <w:gridSpan w:val="2"/>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УТВЕРЖДАЮ</w:t>
            </w:r>
          </w:p>
        </w:tc>
      </w:tr>
      <w:tr w:rsidR="006B1A0D">
        <w:trPr>
          <w:trHeight w:hRule="exact" w:val="972"/>
        </w:trPr>
        <w:tc>
          <w:tcPr>
            <w:tcW w:w="143" w:type="dxa"/>
          </w:tcPr>
          <w:p w:rsidR="006B1A0D" w:rsidRDefault="006B1A0D"/>
        </w:tc>
        <w:tc>
          <w:tcPr>
            <w:tcW w:w="285" w:type="dxa"/>
          </w:tcPr>
          <w:p w:rsidR="006B1A0D" w:rsidRDefault="006B1A0D"/>
        </w:tc>
        <w:tc>
          <w:tcPr>
            <w:tcW w:w="710" w:type="dxa"/>
          </w:tcPr>
          <w:p w:rsidR="006B1A0D" w:rsidRDefault="006B1A0D"/>
        </w:tc>
        <w:tc>
          <w:tcPr>
            <w:tcW w:w="1419" w:type="dxa"/>
          </w:tcPr>
          <w:p w:rsidR="006B1A0D" w:rsidRDefault="006B1A0D"/>
        </w:tc>
        <w:tc>
          <w:tcPr>
            <w:tcW w:w="1419" w:type="dxa"/>
          </w:tcPr>
          <w:p w:rsidR="006B1A0D" w:rsidRDefault="006B1A0D"/>
        </w:tc>
        <w:tc>
          <w:tcPr>
            <w:tcW w:w="710" w:type="dxa"/>
          </w:tcPr>
          <w:p w:rsidR="006B1A0D" w:rsidRDefault="006B1A0D"/>
        </w:tc>
        <w:tc>
          <w:tcPr>
            <w:tcW w:w="426" w:type="dxa"/>
          </w:tcPr>
          <w:p w:rsidR="006B1A0D" w:rsidRDefault="006B1A0D"/>
        </w:tc>
        <w:tc>
          <w:tcPr>
            <w:tcW w:w="1277" w:type="dxa"/>
          </w:tcPr>
          <w:p w:rsidR="006B1A0D" w:rsidRDefault="006B1A0D"/>
        </w:tc>
        <w:tc>
          <w:tcPr>
            <w:tcW w:w="3842" w:type="dxa"/>
            <w:gridSpan w:val="2"/>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6B1A0D" w:rsidRDefault="006B1A0D">
            <w:pPr>
              <w:spacing w:after="0" w:line="240" w:lineRule="auto"/>
              <w:jc w:val="center"/>
              <w:rPr>
                <w:sz w:val="24"/>
                <w:szCs w:val="24"/>
              </w:rPr>
            </w:pPr>
          </w:p>
          <w:p w:rsidR="006B1A0D" w:rsidRDefault="008E6BDD">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6B1A0D">
        <w:trPr>
          <w:trHeight w:hRule="exact" w:val="277"/>
        </w:trPr>
        <w:tc>
          <w:tcPr>
            <w:tcW w:w="143" w:type="dxa"/>
          </w:tcPr>
          <w:p w:rsidR="006B1A0D" w:rsidRDefault="006B1A0D"/>
        </w:tc>
        <w:tc>
          <w:tcPr>
            <w:tcW w:w="285" w:type="dxa"/>
          </w:tcPr>
          <w:p w:rsidR="006B1A0D" w:rsidRDefault="006B1A0D"/>
        </w:tc>
        <w:tc>
          <w:tcPr>
            <w:tcW w:w="710" w:type="dxa"/>
          </w:tcPr>
          <w:p w:rsidR="006B1A0D" w:rsidRDefault="006B1A0D"/>
        </w:tc>
        <w:tc>
          <w:tcPr>
            <w:tcW w:w="1419" w:type="dxa"/>
          </w:tcPr>
          <w:p w:rsidR="006B1A0D" w:rsidRDefault="006B1A0D"/>
        </w:tc>
        <w:tc>
          <w:tcPr>
            <w:tcW w:w="1419" w:type="dxa"/>
          </w:tcPr>
          <w:p w:rsidR="006B1A0D" w:rsidRDefault="006B1A0D"/>
        </w:tc>
        <w:tc>
          <w:tcPr>
            <w:tcW w:w="710" w:type="dxa"/>
          </w:tcPr>
          <w:p w:rsidR="006B1A0D" w:rsidRDefault="006B1A0D"/>
        </w:tc>
        <w:tc>
          <w:tcPr>
            <w:tcW w:w="426" w:type="dxa"/>
          </w:tcPr>
          <w:p w:rsidR="006B1A0D" w:rsidRDefault="006B1A0D"/>
        </w:tc>
        <w:tc>
          <w:tcPr>
            <w:tcW w:w="1277" w:type="dxa"/>
          </w:tcPr>
          <w:p w:rsidR="006B1A0D" w:rsidRDefault="006B1A0D"/>
        </w:tc>
        <w:tc>
          <w:tcPr>
            <w:tcW w:w="3842" w:type="dxa"/>
            <w:gridSpan w:val="2"/>
            <w:shd w:val="clear" w:color="000000" w:fill="FFFFFF"/>
            <w:tcMar>
              <w:left w:w="34" w:type="dxa"/>
              <w:right w:w="34" w:type="dxa"/>
            </w:tcMar>
          </w:tcPr>
          <w:p w:rsidR="006B1A0D" w:rsidRDefault="008E6BDD">
            <w:pPr>
              <w:spacing w:after="0" w:line="240" w:lineRule="auto"/>
              <w:jc w:val="right"/>
              <w:rPr>
                <w:sz w:val="24"/>
                <w:szCs w:val="24"/>
              </w:rPr>
            </w:pPr>
            <w:r>
              <w:rPr>
                <w:rFonts w:ascii="Times New Roman" w:hAnsi="Times New Roman" w:cs="Times New Roman"/>
                <w:color w:val="000000"/>
                <w:sz w:val="24"/>
                <w:szCs w:val="24"/>
              </w:rPr>
              <w:t>28.03.2022</w:t>
            </w:r>
          </w:p>
        </w:tc>
      </w:tr>
      <w:tr w:rsidR="006B1A0D">
        <w:trPr>
          <w:trHeight w:hRule="exact" w:val="277"/>
        </w:trPr>
        <w:tc>
          <w:tcPr>
            <w:tcW w:w="143" w:type="dxa"/>
          </w:tcPr>
          <w:p w:rsidR="006B1A0D" w:rsidRDefault="006B1A0D"/>
        </w:tc>
        <w:tc>
          <w:tcPr>
            <w:tcW w:w="285" w:type="dxa"/>
          </w:tcPr>
          <w:p w:rsidR="006B1A0D" w:rsidRDefault="006B1A0D"/>
        </w:tc>
        <w:tc>
          <w:tcPr>
            <w:tcW w:w="710" w:type="dxa"/>
          </w:tcPr>
          <w:p w:rsidR="006B1A0D" w:rsidRDefault="006B1A0D"/>
        </w:tc>
        <w:tc>
          <w:tcPr>
            <w:tcW w:w="1419" w:type="dxa"/>
          </w:tcPr>
          <w:p w:rsidR="006B1A0D" w:rsidRDefault="006B1A0D"/>
        </w:tc>
        <w:tc>
          <w:tcPr>
            <w:tcW w:w="1419" w:type="dxa"/>
          </w:tcPr>
          <w:p w:rsidR="006B1A0D" w:rsidRDefault="006B1A0D"/>
        </w:tc>
        <w:tc>
          <w:tcPr>
            <w:tcW w:w="710" w:type="dxa"/>
          </w:tcPr>
          <w:p w:rsidR="006B1A0D" w:rsidRDefault="006B1A0D"/>
        </w:tc>
        <w:tc>
          <w:tcPr>
            <w:tcW w:w="426" w:type="dxa"/>
          </w:tcPr>
          <w:p w:rsidR="006B1A0D" w:rsidRDefault="006B1A0D"/>
        </w:tc>
        <w:tc>
          <w:tcPr>
            <w:tcW w:w="1277" w:type="dxa"/>
          </w:tcPr>
          <w:p w:rsidR="006B1A0D" w:rsidRDefault="006B1A0D"/>
        </w:tc>
        <w:tc>
          <w:tcPr>
            <w:tcW w:w="993" w:type="dxa"/>
          </w:tcPr>
          <w:p w:rsidR="006B1A0D" w:rsidRDefault="006B1A0D"/>
        </w:tc>
        <w:tc>
          <w:tcPr>
            <w:tcW w:w="2836" w:type="dxa"/>
          </w:tcPr>
          <w:p w:rsidR="006B1A0D" w:rsidRDefault="006B1A0D"/>
        </w:tc>
      </w:tr>
      <w:tr w:rsidR="006B1A0D">
        <w:trPr>
          <w:trHeight w:hRule="exact" w:val="416"/>
        </w:trPr>
        <w:tc>
          <w:tcPr>
            <w:tcW w:w="10221" w:type="dxa"/>
            <w:gridSpan w:val="10"/>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6B1A0D">
        <w:trPr>
          <w:trHeight w:hRule="exact" w:val="1135"/>
        </w:trPr>
        <w:tc>
          <w:tcPr>
            <w:tcW w:w="143" w:type="dxa"/>
          </w:tcPr>
          <w:p w:rsidR="006B1A0D" w:rsidRDefault="006B1A0D"/>
        </w:tc>
        <w:tc>
          <w:tcPr>
            <w:tcW w:w="285" w:type="dxa"/>
          </w:tcPr>
          <w:p w:rsidR="006B1A0D" w:rsidRDefault="006B1A0D"/>
        </w:tc>
        <w:tc>
          <w:tcPr>
            <w:tcW w:w="710" w:type="dxa"/>
          </w:tcPr>
          <w:p w:rsidR="006B1A0D" w:rsidRDefault="006B1A0D"/>
        </w:tc>
        <w:tc>
          <w:tcPr>
            <w:tcW w:w="1419" w:type="dxa"/>
          </w:tcPr>
          <w:p w:rsidR="006B1A0D" w:rsidRDefault="006B1A0D"/>
        </w:tc>
        <w:tc>
          <w:tcPr>
            <w:tcW w:w="4834" w:type="dxa"/>
            <w:gridSpan w:val="5"/>
            <w:shd w:val="clear" w:color="000000" w:fill="FFFFFF"/>
            <w:tcMar>
              <w:left w:w="34" w:type="dxa"/>
              <w:right w:w="34" w:type="dxa"/>
            </w:tcMar>
          </w:tcPr>
          <w:p w:rsidR="006B1A0D" w:rsidRDefault="008E6BDD">
            <w:pPr>
              <w:spacing w:after="0" w:line="240" w:lineRule="auto"/>
              <w:jc w:val="center"/>
              <w:rPr>
                <w:sz w:val="32"/>
                <w:szCs w:val="32"/>
              </w:rPr>
            </w:pPr>
            <w:r>
              <w:rPr>
                <w:rFonts w:ascii="Times New Roman" w:hAnsi="Times New Roman" w:cs="Times New Roman"/>
                <w:color w:val="000000"/>
                <w:sz w:val="32"/>
                <w:szCs w:val="32"/>
              </w:rPr>
              <w:t>Элективные курсы по физической культуре</w:t>
            </w:r>
          </w:p>
          <w:p w:rsidR="006B1A0D" w:rsidRDefault="008E6BDD">
            <w:pPr>
              <w:spacing w:after="0" w:line="240" w:lineRule="auto"/>
              <w:jc w:val="center"/>
              <w:rPr>
                <w:sz w:val="32"/>
                <w:szCs w:val="32"/>
              </w:rPr>
            </w:pPr>
            <w:r>
              <w:rPr>
                <w:rFonts w:ascii="Times New Roman" w:hAnsi="Times New Roman" w:cs="Times New Roman"/>
                <w:color w:val="000000"/>
                <w:sz w:val="32"/>
                <w:szCs w:val="32"/>
              </w:rPr>
              <w:t>К.М.03.05</w:t>
            </w:r>
          </w:p>
        </w:tc>
        <w:tc>
          <w:tcPr>
            <w:tcW w:w="2836" w:type="dxa"/>
          </w:tcPr>
          <w:p w:rsidR="006B1A0D" w:rsidRDefault="006B1A0D"/>
        </w:tc>
      </w:tr>
      <w:tr w:rsidR="006B1A0D">
        <w:trPr>
          <w:trHeight w:hRule="exact" w:val="277"/>
        </w:trPr>
        <w:tc>
          <w:tcPr>
            <w:tcW w:w="10221" w:type="dxa"/>
            <w:gridSpan w:val="10"/>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6B1A0D">
        <w:trPr>
          <w:trHeight w:hRule="exact" w:val="1125"/>
        </w:trPr>
        <w:tc>
          <w:tcPr>
            <w:tcW w:w="143" w:type="dxa"/>
          </w:tcPr>
          <w:p w:rsidR="006B1A0D" w:rsidRDefault="006B1A0D"/>
        </w:tc>
        <w:tc>
          <w:tcPr>
            <w:tcW w:w="285" w:type="dxa"/>
          </w:tcPr>
          <w:p w:rsidR="006B1A0D" w:rsidRDefault="006B1A0D"/>
        </w:tc>
        <w:tc>
          <w:tcPr>
            <w:tcW w:w="9795" w:type="dxa"/>
            <w:gridSpan w:val="8"/>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Направление подготовки: 44.03.01 Педагогическое образование (высшее образование - бакалавриат)</w:t>
            </w:r>
          </w:p>
          <w:p w:rsidR="006B1A0D" w:rsidRDefault="008E6BDD">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«Русский язык»</w:t>
            </w:r>
          </w:p>
          <w:p w:rsidR="006B1A0D" w:rsidRDefault="008E6BD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6B1A0D">
        <w:trPr>
          <w:trHeight w:hRule="exact" w:val="833"/>
        </w:trPr>
        <w:tc>
          <w:tcPr>
            <w:tcW w:w="10221" w:type="dxa"/>
            <w:gridSpan w:val="10"/>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01.ОБРАЗОВАНИЕ И НАУКА.</w:t>
            </w:r>
          </w:p>
        </w:tc>
      </w:tr>
      <w:tr w:rsidR="006B1A0D">
        <w:trPr>
          <w:trHeight w:hRule="exact" w:val="277"/>
        </w:trPr>
        <w:tc>
          <w:tcPr>
            <w:tcW w:w="3984" w:type="dxa"/>
            <w:gridSpan w:val="5"/>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6B1A0D" w:rsidRDefault="006B1A0D"/>
        </w:tc>
        <w:tc>
          <w:tcPr>
            <w:tcW w:w="426" w:type="dxa"/>
          </w:tcPr>
          <w:p w:rsidR="006B1A0D" w:rsidRDefault="006B1A0D"/>
        </w:tc>
        <w:tc>
          <w:tcPr>
            <w:tcW w:w="1277" w:type="dxa"/>
          </w:tcPr>
          <w:p w:rsidR="006B1A0D" w:rsidRDefault="006B1A0D"/>
        </w:tc>
        <w:tc>
          <w:tcPr>
            <w:tcW w:w="993" w:type="dxa"/>
          </w:tcPr>
          <w:p w:rsidR="006B1A0D" w:rsidRDefault="006B1A0D"/>
        </w:tc>
        <w:tc>
          <w:tcPr>
            <w:tcW w:w="2836" w:type="dxa"/>
          </w:tcPr>
          <w:p w:rsidR="006B1A0D" w:rsidRDefault="006B1A0D"/>
        </w:tc>
      </w:tr>
      <w:tr w:rsidR="006B1A0D">
        <w:trPr>
          <w:trHeight w:hRule="exact" w:val="155"/>
        </w:trPr>
        <w:tc>
          <w:tcPr>
            <w:tcW w:w="143" w:type="dxa"/>
          </w:tcPr>
          <w:p w:rsidR="006B1A0D" w:rsidRDefault="006B1A0D"/>
        </w:tc>
        <w:tc>
          <w:tcPr>
            <w:tcW w:w="285" w:type="dxa"/>
          </w:tcPr>
          <w:p w:rsidR="006B1A0D" w:rsidRDefault="006B1A0D"/>
        </w:tc>
        <w:tc>
          <w:tcPr>
            <w:tcW w:w="710" w:type="dxa"/>
          </w:tcPr>
          <w:p w:rsidR="006B1A0D" w:rsidRDefault="006B1A0D"/>
        </w:tc>
        <w:tc>
          <w:tcPr>
            <w:tcW w:w="1419" w:type="dxa"/>
          </w:tcPr>
          <w:p w:rsidR="006B1A0D" w:rsidRDefault="006B1A0D"/>
        </w:tc>
        <w:tc>
          <w:tcPr>
            <w:tcW w:w="1419" w:type="dxa"/>
          </w:tcPr>
          <w:p w:rsidR="006B1A0D" w:rsidRDefault="006B1A0D"/>
        </w:tc>
        <w:tc>
          <w:tcPr>
            <w:tcW w:w="710" w:type="dxa"/>
          </w:tcPr>
          <w:p w:rsidR="006B1A0D" w:rsidRDefault="006B1A0D"/>
        </w:tc>
        <w:tc>
          <w:tcPr>
            <w:tcW w:w="426" w:type="dxa"/>
          </w:tcPr>
          <w:p w:rsidR="006B1A0D" w:rsidRDefault="006B1A0D"/>
        </w:tc>
        <w:tc>
          <w:tcPr>
            <w:tcW w:w="1277" w:type="dxa"/>
          </w:tcPr>
          <w:p w:rsidR="006B1A0D" w:rsidRDefault="006B1A0D"/>
        </w:tc>
        <w:tc>
          <w:tcPr>
            <w:tcW w:w="993" w:type="dxa"/>
          </w:tcPr>
          <w:p w:rsidR="006B1A0D" w:rsidRDefault="006B1A0D"/>
        </w:tc>
        <w:tc>
          <w:tcPr>
            <w:tcW w:w="2836" w:type="dxa"/>
          </w:tcPr>
          <w:p w:rsidR="006B1A0D" w:rsidRDefault="006B1A0D"/>
        </w:tc>
      </w:tr>
      <w:tr w:rsidR="006B1A0D">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ОБРАЗОВАНИЕ И НАУКА</w:t>
            </w:r>
          </w:p>
        </w:tc>
      </w:tr>
      <w:tr w:rsidR="006B1A0D">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01.001</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rsidR="006B1A0D">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6B1A0D" w:rsidRDefault="006B1A0D"/>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6B1A0D"/>
        </w:tc>
      </w:tr>
      <w:tr w:rsidR="006B1A0D">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01.004</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ПЕДАГОГ ПРОФЕССИОНАЛЬНОГО ОБУЧЕНИЯ, ПРОФЕССИОНАЛЬНОГО ОБРАЗОВАНИЯ И ДОПОЛНИТЕЛЬНОГО ПРОФЕССИОНАЛЬНОГО ОБРАЗОВАНИЯ</w:t>
            </w:r>
          </w:p>
        </w:tc>
      </w:tr>
      <w:tr w:rsidR="006B1A0D">
        <w:trPr>
          <w:trHeight w:hRule="exact" w:val="550"/>
        </w:trPr>
        <w:tc>
          <w:tcPr>
            <w:tcW w:w="1149" w:type="dxa"/>
            <w:gridSpan w:val="3"/>
            <w:tcBorders>
              <w:left w:val="single" w:sz="8" w:space="0" w:color="000000"/>
              <w:bottom w:val="single" w:sz="8" w:space="0" w:color="000000"/>
            </w:tcBorders>
            <w:shd w:val="clear" w:color="FFFFFF" w:fill="FFFFFF"/>
            <w:tcMar>
              <w:left w:w="4" w:type="dxa"/>
              <w:right w:w="4" w:type="dxa"/>
            </w:tcMar>
          </w:tcPr>
          <w:p w:rsidR="006B1A0D" w:rsidRDefault="006B1A0D"/>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6B1A0D"/>
        </w:tc>
      </w:tr>
      <w:tr w:rsidR="006B1A0D">
        <w:trPr>
          <w:trHeight w:hRule="exact" w:val="124"/>
        </w:trPr>
        <w:tc>
          <w:tcPr>
            <w:tcW w:w="143" w:type="dxa"/>
          </w:tcPr>
          <w:p w:rsidR="006B1A0D" w:rsidRDefault="006B1A0D"/>
        </w:tc>
        <w:tc>
          <w:tcPr>
            <w:tcW w:w="285" w:type="dxa"/>
          </w:tcPr>
          <w:p w:rsidR="006B1A0D" w:rsidRDefault="006B1A0D"/>
        </w:tc>
        <w:tc>
          <w:tcPr>
            <w:tcW w:w="710" w:type="dxa"/>
          </w:tcPr>
          <w:p w:rsidR="006B1A0D" w:rsidRDefault="006B1A0D"/>
        </w:tc>
        <w:tc>
          <w:tcPr>
            <w:tcW w:w="1419" w:type="dxa"/>
          </w:tcPr>
          <w:p w:rsidR="006B1A0D" w:rsidRDefault="006B1A0D"/>
        </w:tc>
        <w:tc>
          <w:tcPr>
            <w:tcW w:w="1419" w:type="dxa"/>
          </w:tcPr>
          <w:p w:rsidR="006B1A0D" w:rsidRDefault="006B1A0D"/>
        </w:tc>
        <w:tc>
          <w:tcPr>
            <w:tcW w:w="710" w:type="dxa"/>
          </w:tcPr>
          <w:p w:rsidR="006B1A0D" w:rsidRDefault="006B1A0D"/>
        </w:tc>
        <w:tc>
          <w:tcPr>
            <w:tcW w:w="426" w:type="dxa"/>
          </w:tcPr>
          <w:p w:rsidR="006B1A0D" w:rsidRDefault="006B1A0D"/>
        </w:tc>
        <w:tc>
          <w:tcPr>
            <w:tcW w:w="1277" w:type="dxa"/>
          </w:tcPr>
          <w:p w:rsidR="006B1A0D" w:rsidRDefault="006B1A0D"/>
        </w:tc>
        <w:tc>
          <w:tcPr>
            <w:tcW w:w="993" w:type="dxa"/>
          </w:tcPr>
          <w:p w:rsidR="006B1A0D" w:rsidRDefault="006B1A0D"/>
        </w:tc>
        <w:tc>
          <w:tcPr>
            <w:tcW w:w="2836" w:type="dxa"/>
          </w:tcPr>
          <w:p w:rsidR="006B1A0D" w:rsidRDefault="006B1A0D"/>
        </w:tc>
      </w:tr>
      <w:tr w:rsidR="006B1A0D">
        <w:trPr>
          <w:trHeight w:hRule="exact" w:val="277"/>
        </w:trPr>
        <w:tc>
          <w:tcPr>
            <w:tcW w:w="5118" w:type="dxa"/>
            <w:gridSpan w:val="7"/>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педагогический, проектный, культурно- просветительский</w:t>
            </w:r>
          </w:p>
        </w:tc>
      </w:tr>
      <w:tr w:rsidR="006B1A0D">
        <w:trPr>
          <w:trHeight w:hRule="exact" w:val="307"/>
        </w:trPr>
        <w:tc>
          <w:tcPr>
            <w:tcW w:w="143" w:type="dxa"/>
          </w:tcPr>
          <w:p w:rsidR="006B1A0D" w:rsidRDefault="006B1A0D"/>
        </w:tc>
        <w:tc>
          <w:tcPr>
            <w:tcW w:w="285" w:type="dxa"/>
          </w:tcPr>
          <w:p w:rsidR="006B1A0D" w:rsidRDefault="006B1A0D"/>
        </w:tc>
        <w:tc>
          <w:tcPr>
            <w:tcW w:w="710" w:type="dxa"/>
          </w:tcPr>
          <w:p w:rsidR="006B1A0D" w:rsidRDefault="006B1A0D"/>
        </w:tc>
        <w:tc>
          <w:tcPr>
            <w:tcW w:w="1419" w:type="dxa"/>
          </w:tcPr>
          <w:p w:rsidR="006B1A0D" w:rsidRDefault="006B1A0D"/>
        </w:tc>
        <w:tc>
          <w:tcPr>
            <w:tcW w:w="1419" w:type="dxa"/>
          </w:tcPr>
          <w:p w:rsidR="006B1A0D" w:rsidRDefault="006B1A0D"/>
        </w:tc>
        <w:tc>
          <w:tcPr>
            <w:tcW w:w="710" w:type="dxa"/>
          </w:tcPr>
          <w:p w:rsidR="006B1A0D" w:rsidRDefault="006B1A0D"/>
        </w:tc>
        <w:tc>
          <w:tcPr>
            <w:tcW w:w="426" w:type="dxa"/>
          </w:tcPr>
          <w:p w:rsidR="006B1A0D" w:rsidRDefault="006B1A0D"/>
        </w:tc>
        <w:tc>
          <w:tcPr>
            <w:tcW w:w="5118" w:type="dxa"/>
            <w:gridSpan w:val="3"/>
            <w:vMerge/>
            <w:shd w:val="clear" w:color="000000" w:fill="FFFFFF"/>
            <w:tcMar>
              <w:left w:w="34" w:type="dxa"/>
              <w:right w:w="34" w:type="dxa"/>
            </w:tcMar>
          </w:tcPr>
          <w:p w:rsidR="006B1A0D" w:rsidRDefault="006B1A0D"/>
        </w:tc>
      </w:tr>
      <w:tr w:rsidR="006B1A0D">
        <w:trPr>
          <w:trHeight w:hRule="exact" w:val="1775"/>
        </w:trPr>
        <w:tc>
          <w:tcPr>
            <w:tcW w:w="143" w:type="dxa"/>
          </w:tcPr>
          <w:p w:rsidR="006B1A0D" w:rsidRDefault="006B1A0D"/>
        </w:tc>
        <w:tc>
          <w:tcPr>
            <w:tcW w:w="285" w:type="dxa"/>
          </w:tcPr>
          <w:p w:rsidR="006B1A0D" w:rsidRDefault="006B1A0D"/>
        </w:tc>
        <w:tc>
          <w:tcPr>
            <w:tcW w:w="710" w:type="dxa"/>
          </w:tcPr>
          <w:p w:rsidR="006B1A0D" w:rsidRDefault="006B1A0D"/>
        </w:tc>
        <w:tc>
          <w:tcPr>
            <w:tcW w:w="1419" w:type="dxa"/>
          </w:tcPr>
          <w:p w:rsidR="006B1A0D" w:rsidRDefault="006B1A0D"/>
        </w:tc>
        <w:tc>
          <w:tcPr>
            <w:tcW w:w="1419" w:type="dxa"/>
          </w:tcPr>
          <w:p w:rsidR="006B1A0D" w:rsidRDefault="006B1A0D"/>
        </w:tc>
        <w:tc>
          <w:tcPr>
            <w:tcW w:w="710" w:type="dxa"/>
          </w:tcPr>
          <w:p w:rsidR="006B1A0D" w:rsidRDefault="006B1A0D"/>
        </w:tc>
        <w:tc>
          <w:tcPr>
            <w:tcW w:w="426" w:type="dxa"/>
          </w:tcPr>
          <w:p w:rsidR="006B1A0D" w:rsidRDefault="006B1A0D"/>
        </w:tc>
        <w:tc>
          <w:tcPr>
            <w:tcW w:w="1277" w:type="dxa"/>
          </w:tcPr>
          <w:p w:rsidR="006B1A0D" w:rsidRDefault="006B1A0D"/>
        </w:tc>
        <w:tc>
          <w:tcPr>
            <w:tcW w:w="993" w:type="dxa"/>
          </w:tcPr>
          <w:p w:rsidR="006B1A0D" w:rsidRDefault="006B1A0D"/>
        </w:tc>
        <w:tc>
          <w:tcPr>
            <w:tcW w:w="2836" w:type="dxa"/>
          </w:tcPr>
          <w:p w:rsidR="006B1A0D" w:rsidRDefault="006B1A0D"/>
        </w:tc>
      </w:tr>
      <w:tr w:rsidR="006B1A0D">
        <w:trPr>
          <w:trHeight w:hRule="exact" w:val="277"/>
        </w:trPr>
        <w:tc>
          <w:tcPr>
            <w:tcW w:w="143" w:type="dxa"/>
          </w:tcPr>
          <w:p w:rsidR="006B1A0D" w:rsidRDefault="006B1A0D"/>
        </w:tc>
        <w:tc>
          <w:tcPr>
            <w:tcW w:w="10079" w:type="dxa"/>
            <w:gridSpan w:val="9"/>
            <w:vMerge w:val="restart"/>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B1A0D">
        <w:trPr>
          <w:trHeight w:hRule="exact" w:val="138"/>
        </w:trPr>
        <w:tc>
          <w:tcPr>
            <w:tcW w:w="143" w:type="dxa"/>
          </w:tcPr>
          <w:p w:rsidR="006B1A0D" w:rsidRDefault="006B1A0D"/>
        </w:tc>
        <w:tc>
          <w:tcPr>
            <w:tcW w:w="10079" w:type="dxa"/>
            <w:gridSpan w:val="9"/>
            <w:vMerge/>
            <w:shd w:val="clear" w:color="000000" w:fill="FFFFFF"/>
            <w:tcMar>
              <w:left w:w="34" w:type="dxa"/>
              <w:right w:w="34" w:type="dxa"/>
            </w:tcMar>
          </w:tcPr>
          <w:p w:rsidR="006B1A0D" w:rsidRDefault="006B1A0D"/>
        </w:tc>
      </w:tr>
      <w:tr w:rsidR="006B1A0D">
        <w:trPr>
          <w:trHeight w:hRule="exact" w:val="1666"/>
        </w:trPr>
        <w:tc>
          <w:tcPr>
            <w:tcW w:w="143" w:type="dxa"/>
          </w:tcPr>
          <w:p w:rsidR="006B1A0D" w:rsidRDefault="006B1A0D"/>
        </w:tc>
        <w:tc>
          <w:tcPr>
            <w:tcW w:w="10079" w:type="dxa"/>
            <w:gridSpan w:val="9"/>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заочной формы обучения 2022 года набора</w:t>
            </w:r>
          </w:p>
          <w:p w:rsidR="006B1A0D" w:rsidRDefault="006B1A0D">
            <w:pPr>
              <w:spacing w:after="0" w:line="240" w:lineRule="auto"/>
              <w:jc w:val="center"/>
              <w:rPr>
                <w:sz w:val="24"/>
                <w:szCs w:val="24"/>
              </w:rPr>
            </w:pPr>
          </w:p>
          <w:p w:rsidR="006B1A0D" w:rsidRDefault="008E6BDD">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6B1A0D" w:rsidRDefault="006B1A0D">
            <w:pPr>
              <w:spacing w:after="0" w:line="240" w:lineRule="auto"/>
              <w:jc w:val="center"/>
              <w:rPr>
                <w:sz w:val="24"/>
                <w:szCs w:val="24"/>
              </w:rPr>
            </w:pPr>
          </w:p>
          <w:p w:rsidR="006B1A0D" w:rsidRDefault="008E6BDD">
            <w:pPr>
              <w:spacing w:after="0" w:line="240" w:lineRule="auto"/>
              <w:jc w:val="center"/>
              <w:rPr>
                <w:sz w:val="24"/>
                <w:szCs w:val="24"/>
              </w:rPr>
            </w:pPr>
            <w:r>
              <w:rPr>
                <w:rFonts w:ascii="Times New Roman" w:hAnsi="Times New Roman" w:cs="Times New Roman"/>
                <w:color w:val="000000"/>
                <w:sz w:val="24"/>
                <w:szCs w:val="24"/>
              </w:rPr>
              <w:t>Омск, 2022</w:t>
            </w: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6B1A0D">
        <w:trPr>
          <w:trHeight w:hRule="exact" w:val="2222"/>
        </w:trPr>
        <w:tc>
          <w:tcPr>
            <w:tcW w:w="10788"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lastRenderedPageBreak/>
              <w:t>Составитель:</w:t>
            </w:r>
          </w:p>
          <w:p w:rsidR="006B1A0D" w:rsidRDefault="006B1A0D">
            <w:pPr>
              <w:spacing w:after="0" w:line="240" w:lineRule="auto"/>
              <w:rPr>
                <w:sz w:val="24"/>
                <w:szCs w:val="24"/>
              </w:rPr>
            </w:pPr>
          </w:p>
          <w:p w:rsidR="006B1A0D" w:rsidRDefault="008E6BDD">
            <w:pPr>
              <w:spacing w:after="0" w:line="240" w:lineRule="auto"/>
              <w:rPr>
                <w:sz w:val="24"/>
                <w:szCs w:val="24"/>
              </w:rPr>
            </w:pPr>
            <w:r>
              <w:rPr>
                <w:rFonts w:ascii="Times New Roman" w:hAnsi="Times New Roman" w:cs="Times New Roman"/>
                <w:color w:val="000000"/>
                <w:sz w:val="24"/>
                <w:szCs w:val="24"/>
              </w:rPr>
              <w:t>к.пед.н., доцент _________________ /Сергиевич Евгений Алексеевич/</w:t>
            </w:r>
          </w:p>
          <w:p w:rsidR="006B1A0D" w:rsidRDefault="006B1A0D">
            <w:pPr>
              <w:spacing w:after="0" w:line="240" w:lineRule="auto"/>
              <w:rPr>
                <w:sz w:val="24"/>
                <w:szCs w:val="24"/>
              </w:rPr>
            </w:pPr>
          </w:p>
          <w:p w:rsidR="006B1A0D" w:rsidRDefault="008E6BDD">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6B1A0D" w:rsidRDefault="008E6BDD">
            <w:pPr>
              <w:spacing w:after="0" w:line="240" w:lineRule="auto"/>
              <w:rPr>
                <w:sz w:val="24"/>
                <w:szCs w:val="24"/>
              </w:rPr>
            </w:pPr>
            <w:r>
              <w:rPr>
                <w:rFonts w:ascii="Times New Roman" w:hAnsi="Times New Roman" w:cs="Times New Roman"/>
                <w:color w:val="000000"/>
                <w:sz w:val="24"/>
                <w:szCs w:val="24"/>
              </w:rPr>
              <w:t>Протокол от 25.03.2022 г.  №8</w:t>
            </w:r>
          </w:p>
        </w:tc>
      </w:tr>
      <w:tr w:rsidR="006B1A0D">
        <w:trPr>
          <w:trHeight w:hRule="exact" w:val="277"/>
        </w:trPr>
        <w:tc>
          <w:tcPr>
            <w:tcW w:w="10788"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B1A0D">
        <w:trPr>
          <w:trHeight w:hRule="exact" w:val="277"/>
        </w:trPr>
        <w:tc>
          <w:tcPr>
            <w:tcW w:w="9654" w:type="dxa"/>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6B1A0D">
        <w:trPr>
          <w:trHeight w:hRule="exact" w:val="555"/>
        </w:trPr>
        <w:tc>
          <w:tcPr>
            <w:tcW w:w="9640" w:type="dxa"/>
          </w:tcPr>
          <w:p w:rsidR="006B1A0D" w:rsidRDefault="006B1A0D"/>
        </w:tc>
      </w:tr>
      <w:tr w:rsidR="006B1A0D">
        <w:trPr>
          <w:trHeight w:hRule="exact" w:val="8751"/>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6B1A0D" w:rsidRDefault="008E6BDD">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B1A0D" w:rsidRDefault="008E6BDD">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6B1A0D" w:rsidRDefault="008E6BDD">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B1A0D" w:rsidRDefault="008E6BDD">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B1A0D" w:rsidRDefault="008E6BDD">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6B1A0D" w:rsidRDefault="008E6BDD">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6B1A0D" w:rsidRDefault="008E6BDD">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6B1A0D" w:rsidRDefault="008E6BDD">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6B1A0D" w:rsidRDefault="008E6BDD">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B1A0D" w:rsidRDefault="008E6BDD">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6B1A0D" w:rsidRDefault="008E6BDD">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B1A0D">
        <w:trPr>
          <w:trHeight w:hRule="exact" w:val="277"/>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6B1A0D">
        <w:trPr>
          <w:trHeight w:hRule="exact" w:val="14889"/>
        </w:trPr>
        <w:tc>
          <w:tcPr>
            <w:tcW w:w="9654" w:type="dxa"/>
            <w:shd w:val="clear" w:color="000000" w:fill="FFFFFF"/>
            <w:tcMar>
              <w:left w:w="34" w:type="dxa"/>
              <w:right w:w="34" w:type="dxa"/>
            </w:tcMar>
          </w:tcPr>
          <w:p w:rsidR="006B1A0D" w:rsidRDefault="008E6BDD">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6B1A0D" w:rsidRDefault="008E6BDD">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(далее - ФГОС ВО, Федеральный государственный образовательный стандарт высшего образования);</w:t>
            </w:r>
          </w:p>
          <w:p w:rsidR="006B1A0D" w:rsidRDefault="008E6BDD">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6B1A0D" w:rsidRDefault="008E6BDD">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B1A0D" w:rsidRDefault="008E6BDD">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B1A0D" w:rsidRDefault="008E6BD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B1A0D" w:rsidRDefault="008E6BDD">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B1A0D" w:rsidRDefault="008E6BDD">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B1A0D" w:rsidRDefault="008E6BDD">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6B1A0D" w:rsidRDefault="008E6BDD">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44.03.01 Педагогическое образование направленность (профиль) программы: «Русский язык»; форма обучения – заочная на 2022/2023 учебный год, утвержденным приказом ректора от 28.03.2022 №28;</w:t>
            </w:r>
          </w:p>
          <w:p w:rsidR="006B1A0D" w:rsidRDefault="008E6BDD">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«Элективные курсы по физической культуре» в течение 2022/2023 учебного года:</w:t>
            </w:r>
          </w:p>
          <w:p w:rsidR="006B1A0D" w:rsidRDefault="008E6BDD">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44.03.01 Педагогическое образование;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6B1A0D">
        <w:trPr>
          <w:trHeight w:hRule="exact" w:val="1396"/>
        </w:trPr>
        <w:tc>
          <w:tcPr>
            <w:tcW w:w="9654" w:type="dxa"/>
            <w:gridSpan w:val="3"/>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К.М.03.05 «Элективные курсы по физической культуре».</w:t>
            </w:r>
          </w:p>
          <w:p w:rsidR="006B1A0D" w:rsidRDefault="008E6BDD">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B1A0D">
        <w:trPr>
          <w:trHeight w:hRule="exact" w:val="139"/>
        </w:trPr>
        <w:tc>
          <w:tcPr>
            <w:tcW w:w="3970" w:type="dxa"/>
          </w:tcPr>
          <w:p w:rsidR="006B1A0D" w:rsidRDefault="006B1A0D"/>
        </w:tc>
        <w:tc>
          <w:tcPr>
            <w:tcW w:w="4679" w:type="dxa"/>
          </w:tcPr>
          <w:p w:rsidR="006B1A0D" w:rsidRDefault="006B1A0D"/>
        </w:tc>
        <w:tc>
          <w:tcPr>
            <w:tcW w:w="993" w:type="dxa"/>
          </w:tcPr>
          <w:p w:rsidR="006B1A0D" w:rsidRDefault="006B1A0D"/>
        </w:tc>
      </w:tr>
      <w:tr w:rsidR="006B1A0D">
        <w:trPr>
          <w:trHeight w:hRule="exact" w:val="3260"/>
        </w:trPr>
        <w:tc>
          <w:tcPr>
            <w:tcW w:w="9654" w:type="dxa"/>
            <w:gridSpan w:val="3"/>
            <w:shd w:val="clear" w:color="000000" w:fill="FFFFFF"/>
            <w:tcMar>
              <w:left w:w="34" w:type="dxa"/>
              <w:right w:w="34" w:type="dxa"/>
            </w:tcMar>
          </w:tcPr>
          <w:p w:rsidR="006B1A0D" w:rsidRDefault="008E6BDD">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утвержденного Приказом Министерства образования и науки РФ от 22.02.2018 г. № 121 «Об утверждении федерального государственного образовательного стандарта высшего образования - бакалавриат по направлению подготовки 44.03.01 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B1A0D" w:rsidRDefault="008E6BDD">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«Элективные курсы по физической культуре»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B1A0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Код компетенции: УК-7</w:t>
            </w:r>
          </w:p>
          <w:p w:rsidR="006B1A0D" w:rsidRDefault="008E6BDD">
            <w:pPr>
              <w:spacing w:after="0" w:line="240" w:lineRule="auto"/>
              <w:rPr>
                <w:sz w:val="24"/>
                <w:szCs w:val="24"/>
              </w:rPr>
            </w:pPr>
            <w:r>
              <w:rPr>
                <w:rFonts w:ascii="Times New Roman" w:hAnsi="Times New Roman" w:cs="Times New Roman"/>
                <w:b/>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6B1A0D">
        <w:trPr>
          <w:trHeight w:hRule="exact" w:val="585"/>
        </w:trPr>
        <w:tc>
          <w:tcPr>
            <w:tcW w:w="9654" w:type="dxa"/>
            <w:gridSpan w:val="3"/>
            <w:shd w:val="clear" w:color="000000" w:fill="FFFFFF"/>
            <w:tcMar>
              <w:left w:w="34" w:type="dxa"/>
              <w:right w:w="34" w:type="dxa"/>
            </w:tcMar>
          </w:tcPr>
          <w:p w:rsidR="006B1A0D" w:rsidRDefault="006B1A0D">
            <w:pPr>
              <w:spacing w:after="0" w:line="240" w:lineRule="auto"/>
              <w:rPr>
                <w:sz w:val="24"/>
                <w:szCs w:val="24"/>
              </w:rPr>
            </w:pPr>
          </w:p>
          <w:p w:rsidR="006B1A0D" w:rsidRDefault="008E6BDD">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B1A0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УК-7.1 знать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 спортивной деятельности</w:t>
            </w:r>
          </w:p>
        </w:tc>
      </w:tr>
      <w:tr w:rsidR="006B1A0D">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УК-7.2 уметь определять личный уровень сформированности показателей физического развития и физической подготовленности</w:t>
            </w:r>
          </w:p>
        </w:tc>
      </w:tr>
      <w:tr w:rsidR="006B1A0D">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УК-7.3 уметь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tc>
      </w:tr>
      <w:tr w:rsidR="006B1A0D">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УК-7.4 владеть навыком применения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tc>
      </w:tr>
      <w:tr w:rsidR="006B1A0D">
        <w:trPr>
          <w:trHeight w:hRule="exact" w:val="416"/>
        </w:trPr>
        <w:tc>
          <w:tcPr>
            <w:tcW w:w="3970" w:type="dxa"/>
          </w:tcPr>
          <w:p w:rsidR="006B1A0D" w:rsidRDefault="006B1A0D"/>
        </w:tc>
        <w:tc>
          <w:tcPr>
            <w:tcW w:w="4679" w:type="dxa"/>
          </w:tcPr>
          <w:p w:rsidR="006B1A0D" w:rsidRDefault="006B1A0D"/>
        </w:tc>
        <w:tc>
          <w:tcPr>
            <w:tcW w:w="993" w:type="dxa"/>
          </w:tcPr>
          <w:p w:rsidR="006B1A0D" w:rsidRDefault="006B1A0D"/>
        </w:tc>
      </w:tr>
      <w:tr w:rsidR="006B1A0D">
        <w:trPr>
          <w:trHeight w:hRule="exact" w:val="304"/>
        </w:trPr>
        <w:tc>
          <w:tcPr>
            <w:tcW w:w="9654" w:type="dxa"/>
            <w:gridSpan w:val="3"/>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6B1A0D">
        <w:trPr>
          <w:trHeight w:hRule="exact" w:val="1637"/>
        </w:trPr>
        <w:tc>
          <w:tcPr>
            <w:tcW w:w="9654" w:type="dxa"/>
            <w:gridSpan w:val="3"/>
            <w:shd w:val="clear" w:color="000000" w:fill="FFFFFF"/>
            <w:tcMar>
              <w:left w:w="34" w:type="dxa"/>
              <w:right w:w="34" w:type="dxa"/>
            </w:tcMar>
          </w:tcPr>
          <w:p w:rsidR="006B1A0D" w:rsidRDefault="006B1A0D">
            <w:pPr>
              <w:spacing w:after="0" w:line="240" w:lineRule="auto"/>
              <w:jc w:val="both"/>
              <w:rPr>
                <w:sz w:val="24"/>
                <w:szCs w:val="24"/>
              </w:rPr>
            </w:pPr>
          </w:p>
          <w:p w:rsidR="006B1A0D" w:rsidRDefault="008E6BDD">
            <w:pPr>
              <w:spacing w:after="0" w:line="240" w:lineRule="auto"/>
              <w:jc w:val="both"/>
              <w:rPr>
                <w:sz w:val="24"/>
                <w:szCs w:val="24"/>
              </w:rPr>
            </w:pPr>
            <w:r>
              <w:rPr>
                <w:rFonts w:ascii="Times New Roman" w:hAnsi="Times New Roman" w:cs="Times New Roman"/>
                <w:color w:val="000000"/>
                <w:sz w:val="24"/>
                <w:szCs w:val="24"/>
              </w:rPr>
              <w:t>Дисциплина К.М.03.05 «Элективные курсы по физической культуре» относится к обязательной части, является дисциплиной Блока Б1. «Дисциплины (модули)». Модуль здоровья и безопасности жизнедеятельности основной профессиональной образовательной программы высшего образования - бакалавриат по направлению подготовки 44.03.01 Педагогическое образование.</w:t>
            </w:r>
          </w:p>
        </w:tc>
      </w:tr>
      <w:tr w:rsidR="006B1A0D">
        <w:trPr>
          <w:trHeight w:hRule="exact" w:val="138"/>
        </w:trPr>
        <w:tc>
          <w:tcPr>
            <w:tcW w:w="3970" w:type="dxa"/>
          </w:tcPr>
          <w:p w:rsidR="006B1A0D" w:rsidRDefault="006B1A0D"/>
        </w:tc>
        <w:tc>
          <w:tcPr>
            <w:tcW w:w="4679" w:type="dxa"/>
          </w:tcPr>
          <w:p w:rsidR="006B1A0D" w:rsidRDefault="006B1A0D"/>
        </w:tc>
        <w:tc>
          <w:tcPr>
            <w:tcW w:w="993" w:type="dxa"/>
          </w:tcPr>
          <w:p w:rsidR="006B1A0D" w:rsidRDefault="006B1A0D"/>
        </w:tc>
      </w:tr>
      <w:tr w:rsidR="006B1A0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8E6BDD">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8E6BDD">
            <w:pPr>
              <w:spacing w:after="0" w:line="240" w:lineRule="auto"/>
              <w:jc w:val="center"/>
              <w:rPr>
                <w:sz w:val="24"/>
                <w:szCs w:val="24"/>
              </w:rPr>
            </w:pPr>
            <w:r>
              <w:rPr>
                <w:rFonts w:ascii="Times New Roman" w:hAnsi="Times New Roman" w:cs="Times New Roman"/>
                <w:color w:val="000000"/>
                <w:sz w:val="24"/>
                <w:szCs w:val="24"/>
              </w:rPr>
              <w:t>Коды</w:t>
            </w:r>
          </w:p>
          <w:p w:rsidR="006B1A0D" w:rsidRDefault="008E6BDD">
            <w:pPr>
              <w:spacing w:after="0" w:line="240" w:lineRule="auto"/>
              <w:jc w:val="center"/>
              <w:rPr>
                <w:sz w:val="24"/>
                <w:szCs w:val="24"/>
              </w:rPr>
            </w:pPr>
            <w:r>
              <w:rPr>
                <w:rFonts w:ascii="Times New Roman" w:hAnsi="Times New Roman" w:cs="Times New Roman"/>
                <w:color w:val="000000"/>
                <w:sz w:val="24"/>
                <w:szCs w:val="24"/>
              </w:rPr>
              <w:t>форми-</w:t>
            </w:r>
          </w:p>
          <w:p w:rsidR="006B1A0D" w:rsidRDefault="008E6BDD">
            <w:pPr>
              <w:spacing w:after="0" w:line="240" w:lineRule="auto"/>
              <w:jc w:val="center"/>
              <w:rPr>
                <w:sz w:val="24"/>
                <w:szCs w:val="24"/>
              </w:rPr>
            </w:pPr>
            <w:r>
              <w:rPr>
                <w:rFonts w:ascii="Times New Roman" w:hAnsi="Times New Roman" w:cs="Times New Roman"/>
                <w:color w:val="000000"/>
                <w:sz w:val="24"/>
                <w:szCs w:val="24"/>
              </w:rPr>
              <w:t>руемых</w:t>
            </w:r>
          </w:p>
          <w:p w:rsidR="006B1A0D" w:rsidRDefault="008E6BDD">
            <w:pPr>
              <w:spacing w:after="0" w:line="240" w:lineRule="auto"/>
              <w:jc w:val="center"/>
              <w:rPr>
                <w:sz w:val="24"/>
                <w:szCs w:val="24"/>
              </w:rPr>
            </w:pPr>
            <w:r>
              <w:rPr>
                <w:rFonts w:ascii="Times New Roman" w:hAnsi="Times New Roman" w:cs="Times New Roman"/>
                <w:color w:val="000000"/>
                <w:sz w:val="24"/>
                <w:szCs w:val="24"/>
              </w:rPr>
              <w:t>компе-</w:t>
            </w:r>
          </w:p>
          <w:p w:rsidR="006B1A0D" w:rsidRDefault="008E6BDD">
            <w:pPr>
              <w:spacing w:after="0" w:line="240" w:lineRule="auto"/>
              <w:jc w:val="center"/>
              <w:rPr>
                <w:sz w:val="24"/>
                <w:szCs w:val="24"/>
              </w:rPr>
            </w:pPr>
            <w:r>
              <w:rPr>
                <w:rFonts w:ascii="Times New Roman" w:hAnsi="Times New Roman" w:cs="Times New Roman"/>
                <w:color w:val="000000"/>
                <w:sz w:val="24"/>
                <w:szCs w:val="24"/>
              </w:rPr>
              <w:t>тенций</w:t>
            </w:r>
          </w:p>
        </w:tc>
      </w:tr>
      <w:tr w:rsidR="006B1A0D">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8E6BDD">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6B1A0D"/>
        </w:tc>
      </w:tr>
      <w:tr w:rsidR="006B1A0D">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8E6BDD">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8E6BDD">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6B1A0D"/>
        </w:tc>
      </w:tr>
      <w:tr w:rsidR="006B1A0D">
        <w:trPr>
          <w:trHeight w:hRule="exact" w:val="1806"/>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8E6BDD">
            <w:pPr>
              <w:spacing w:after="0" w:line="240" w:lineRule="auto"/>
              <w:jc w:val="center"/>
            </w:pPr>
            <w:r>
              <w:rPr>
                <w:rFonts w:ascii="Times New Roman" w:hAnsi="Times New Roman" w:cs="Times New Roman"/>
                <w:color w:val="000000"/>
              </w:rPr>
              <w:t>Успешное освоение программы учебного предмета:</w:t>
            </w:r>
          </w:p>
          <w:p w:rsidR="006B1A0D" w:rsidRDefault="008E6BDD">
            <w:pPr>
              <w:spacing w:after="0" w:line="240" w:lineRule="auto"/>
              <w:jc w:val="center"/>
            </w:pPr>
            <w:r>
              <w:rPr>
                <w:rFonts w:ascii="Times New Roman" w:hAnsi="Times New Roman" w:cs="Times New Roman"/>
                <w:color w:val="000000"/>
              </w:rPr>
              <w:t>Физическая культура (образовательные программы среднего общего образования; образовательные программы среднего профессионального образования)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6B1A0D">
            <w:pPr>
              <w:spacing w:after="0" w:line="240" w:lineRule="auto"/>
              <w:jc w:val="center"/>
            </w:pPr>
          </w:p>
          <w:p w:rsidR="006B1A0D" w:rsidRDefault="008E6BDD">
            <w:pPr>
              <w:spacing w:after="0" w:line="240" w:lineRule="auto"/>
              <w:jc w:val="center"/>
            </w:pPr>
            <w:r>
              <w:rPr>
                <w:rFonts w:ascii="Times New Roman" w:hAnsi="Times New Roman" w:cs="Times New Roman"/>
                <w:color w:val="000000"/>
              </w:rPr>
              <w:t>Модуль, формирующий компетенции физической культуры</w:t>
            </w:r>
          </w:p>
          <w:p w:rsidR="006B1A0D" w:rsidRDefault="008E6BDD">
            <w:pPr>
              <w:spacing w:after="0" w:line="240" w:lineRule="auto"/>
              <w:jc w:val="center"/>
            </w:pPr>
            <w:r>
              <w:rPr>
                <w:rFonts w:ascii="Times New Roman" w:hAnsi="Times New Roman" w:cs="Times New Roman"/>
                <w:color w:val="000000"/>
              </w:rPr>
              <w:t>Модуль здоровья и безопасности жизнедеятельности</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8E6BDD">
            <w:pPr>
              <w:spacing w:after="0" w:line="240" w:lineRule="auto"/>
              <w:jc w:val="center"/>
              <w:rPr>
                <w:sz w:val="24"/>
                <w:szCs w:val="24"/>
              </w:rPr>
            </w:pPr>
            <w:r>
              <w:rPr>
                <w:rFonts w:ascii="Times New Roman" w:hAnsi="Times New Roman" w:cs="Times New Roman"/>
                <w:color w:val="000000"/>
                <w:sz w:val="24"/>
                <w:szCs w:val="24"/>
              </w:rPr>
              <w:t>УК-7</w:t>
            </w: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6B1A0D">
        <w:trPr>
          <w:trHeight w:hRule="exact" w:val="1125"/>
        </w:trPr>
        <w:tc>
          <w:tcPr>
            <w:tcW w:w="9654" w:type="dxa"/>
            <w:gridSpan w:val="5"/>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lastRenderedPageBreak/>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6B1A0D">
        <w:trPr>
          <w:trHeight w:hRule="exact" w:val="585"/>
        </w:trPr>
        <w:tc>
          <w:tcPr>
            <w:tcW w:w="9654" w:type="dxa"/>
            <w:gridSpan w:val="5"/>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Объем учебной дисциплины – 0 зачетных единиц – 328 академических часов</w:t>
            </w:r>
          </w:p>
          <w:p w:rsidR="006B1A0D" w:rsidRDefault="008E6BDD">
            <w:pPr>
              <w:spacing w:after="0" w:line="240" w:lineRule="auto"/>
              <w:jc w:val="center"/>
              <w:rPr>
                <w:sz w:val="24"/>
                <w:szCs w:val="24"/>
              </w:rPr>
            </w:pPr>
            <w:r>
              <w:rPr>
                <w:rFonts w:ascii="Times New Roman" w:hAnsi="Times New Roman" w:cs="Times New Roman"/>
                <w:color w:val="000000"/>
                <w:sz w:val="24"/>
                <w:szCs w:val="24"/>
              </w:rPr>
              <w:t>Из них:</w:t>
            </w:r>
          </w:p>
        </w:tc>
      </w:tr>
      <w:tr w:rsidR="006B1A0D">
        <w:trPr>
          <w:trHeight w:hRule="exact" w:val="138"/>
        </w:trPr>
        <w:tc>
          <w:tcPr>
            <w:tcW w:w="5671" w:type="dxa"/>
          </w:tcPr>
          <w:p w:rsidR="006B1A0D" w:rsidRDefault="006B1A0D"/>
        </w:tc>
        <w:tc>
          <w:tcPr>
            <w:tcW w:w="1702" w:type="dxa"/>
          </w:tcPr>
          <w:p w:rsidR="006B1A0D" w:rsidRDefault="006B1A0D"/>
        </w:tc>
        <w:tc>
          <w:tcPr>
            <w:tcW w:w="426" w:type="dxa"/>
          </w:tcPr>
          <w:p w:rsidR="006B1A0D" w:rsidRDefault="006B1A0D"/>
        </w:tc>
        <w:tc>
          <w:tcPr>
            <w:tcW w:w="710" w:type="dxa"/>
          </w:tcPr>
          <w:p w:rsidR="006B1A0D" w:rsidRDefault="006B1A0D"/>
        </w:tc>
        <w:tc>
          <w:tcPr>
            <w:tcW w:w="1135" w:type="dxa"/>
          </w:tcPr>
          <w:p w:rsidR="006B1A0D" w:rsidRDefault="006B1A0D"/>
        </w:tc>
      </w:tr>
      <w:tr w:rsidR="006B1A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24</w:t>
            </w:r>
          </w:p>
        </w:tc>
      </w:tr>
      <w:tr w:rsidR="006B1A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0</w:t>
            </w:r>
          </w:p>
        </w:tc>
      </w:tr>
      <w:tr w:rsidR="006B1A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0</w:t>
            </w:r>
          </w:p>
        </w:tc>
      </w:tr>
      <w:tr w:rsidR="006B1A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24</w:t>
            </w:r>
          </w:p>
        </w:tc>
      </w:tr>
      <w:tr w:rsidR="006B1A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0</w:t>
            </w:r>
          </w:p>
        </w:tc>
      </w:tr>
      <w:tr w:rsidR="006B1A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292</w:t>
            </w:r>
          </w:p>
        </w:tc>
      </w:tr>
      <w:tr w:rsidR="006B1A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12</w:t>
            </w:r>
          </w:p>
        </w:tc>
      </w:tr>
      <w:tr w:rsidR="006B1A0D">
        <w:trPr>
          <w:trHeight w:hRule="exact" w:val="416"/>
        </w:trPr>
        <w:tc>
          <w:tcPr>
            <w:tcW w:w="5671" w:type="dxa"/>
          </w:tcPr>
          <w:p w:rsidR="006B1A0D" w:rsidRDefault="006B1A0D"/>
        </w:tc>
        <w:tc>
          <w:tcPr>
            <w:tcW w:w="1702" w:type="dxa"/>
          </w:tcPr>
          <w:p w:rsidR="006B1A0D" w:rsidRDefault="006B1A0D"/>
        </w:tc>
        <w:tc>
          <w:tcPr>
            <w:tcW w:w="426" w:type="dxa"/>
          </w:tcPr>
          <w:p w:rsidR="006B1A0D" w:rsidRDefault="006B1A0D"/>
        </w:tc>
        <w:tc>
          <w:tcPr>
            <w:tcW w:w="710" w:type="dxa"/>
          </w:tcPr>
          <w:p w:rsidR="006B1A0D" w:rsidRDefault="006B1A0D"/>
        </w:tc>
        <w:tc>
          <w:tcPr>
            <w:tcW w:w="1135" w:type="dxa"/>
          </w:tcPr>
          <w:p w:rsidR="006B1A0D" w:rsidRDefault="006B1A0D"/>
        </w:tc>
      </w:tr>
      <w:tr w:rsidR="006B1A0D">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зачеты 4, 3, 2</w:t>
            </w:r>
          </w:p>
        </w:tc>
      </w:tr>
      <w:tr w:rsidR="006B1A0D">
        <w:trPr>
          <w:trHeight w:hRule="exact" w:val="277"/>
        </w:trPr>
        <w:tc>
          <w:tcPr>
            <w:tcW w:w="5671" w:type="dxa"/>
          </w:tcPr>
          <w:p w:rsidR="006B1A0D" w:rsidRDefault="006B1A0D"/>
        </w:tc>
        <w:tc>
          <w:tcPr>
            <w:tcW w:w="1702" w:type="dxa"/>
          </w:tcPr>
          <w:p w:rsidR="006B1A0D" w:rsidRDefault="006B1A0D"/>
        </w:tc>
        <w:tc>
          <w:tcPr>
            <w:tcW w:w="426" w:type="dxa"/>
          </w:tcPr>
          <w:p w:rsidR="006B1A0D" w:rsidRDefault="006B1A0D"/>
        </w:tc>
        <w:tc>
          <w:tcPr>
            <w:tcW w:w="710" w:type="dxa"/>
          </w:tcPr>
          <w:p w:rsidR="006B1A0D" w:rsidRDefault="006B1A0D"/>
        </w:tc>
        <w:tc>
          <w:tcPr>
            <w:tcW w:w="1135" w:type="dxa"/>
          </w:tcPr>
          <w:p w:rsidR="006B1A0D" w:rsidRDefault="006B1A0D"/>
        </w:tc>
      </w:tr>
      <w:tr w:rsidR="006B1A0D">
        <w:trPr>
          <w:trHeight w:hRule="exact" w:val="1666"/>
        </w:trPr>
        <w:tc>
          <w:tcPr>
            <w:tcW w:w="9654" w:type="dxa"/>
            <w:gridSpan w:val="5"/>
            <w:shd w:val="clear" w:color="000000" w:fill="FFFFFF"/>
            <w:tcMar>
              <w:left w:w="34" w:type="dxa"/>
              <w:right w:w="34" w:type="dxa"/>
            </w:tcMar>
          </w:tcPr>
          <w:p w:rsidR="006B1A0D" w:rsidRDefault="006B1A0D">
            <w:pPr>
              <w:spacing w:after="0" w:line="240" w:lineRule="auto"/>
              <w:jc w:val="center"/>
              <w:rPr>
                <w:sz w:val="24"/>
                <w:szCs w:val="24"/>
              </w:rPr>
            </w:pPr>
          </w:p>
          <w:p w:rsidR="006B1A0D" w:rsidRDefault="008E6BDD">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B1A0D" w:rsidRDefault="006B1A0D">
            <w:pPr>
              <w:spacing w:after="0" w:line="240" w:lineRule="auto"/>
              <w:jc w:val="center"/>
              <w:rPr>
                <w:sz w:val="24"/>
                <w:szCs w:val="24"/>
              </w:rPr>
            </w:pPr>
          </w:p>
          <w:p w:rsidR="006B1A0D" w:rsidRDefault="008E6BDD">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B1A0D">
        <w:trPr>
          <w:trHeight w:hRule="exact" w:val="416"/>
        </w:trPr>
        <w:tc>
          <w:tcPr>
            <w:tcW w:w="5671" w:type="dxa"/>
          </w:tcPr>
          <w:p w:rsidR="006B1A0D" w:rsidRDefault="006B1A0D"/>
        </w:tc>
        <w:tc>
          <w:tcPr>
            <w:tcW w:w="1702" w:type="dxa"/>
          </w:tcPr>
          <w:p w:rsidR="006B1A0D" w:rsidRDefault="006B1A0D"/>
        </w:tc>
        <w:tc>
          <w:tcPr>
            <w:tcW w:w="426" w:type="dxa"/>
          </w:tcPr>
          <w:p w:rsidR="006B1A0D" w:rsidRDefault="006B1A0D"/>
        </w:tc>
        <w:tc>
          <w:tcPr>
            <w:tcW w:w="710" w:type="dxa"/>
          </w:tcPr>
          <w:p w:rsidR="006B1A0D" w:rsidRDefault="006B1A0D"/>
        </w:tc>
        <w:tc>
          <w:tcPr>
            <w:tcW w:w="1135" w:type="dxa"/>
          </w:tcPr>
          <w:p w:rsidR="006B1A0D" w:rsidRDefault="006B1A0D"/>
        </w:tc>
      </w:tr>
      <w:tr w:rsidR="006B1A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8E6BDD">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8E6BDD">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8E6BDD">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B1A0D" w:rsidRDefault="008E6BDD">
            <w:pPr>
              <w:spacing w:after="0" w:line="240" w:lineRule="auto"/>
              <w:jc w:val="center"/>
              <w:rPr>
                <w:sz w:val="24"/>
                <w:szCs w:val="24"/>
              </w:rPr>
            </w:pPr>
            <w:r>
              <w:rPr>
                <w:rFonts w:ascii="Times New Roman" w:hAnsi="Times New Roman" w:cs="Times New Roman"/>
                <w:color w:val="000000"/>
                <w:sz w:val="24"/>
                <w:szCs w:val="24"/>
              </w:rPr>
              <w:t>Часов</w:t>
            </w:r>
          </w:p>
        </w:tc>
      </w:tr>
      <w:tr w:rsidR="006B1A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Игровые виды спорта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1A0D" w:rsidRDefault="006B1A0D"/>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1A0D" w:rsidRDefault="006B1A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1A0D" w:rsidRDefault="006B1A0D"/>
        </w:tc>
      </w:tr>
      <w:tr w:rsidR="006B1A0D">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r>
      <w:tr w:rsidR="006B1A0D">
        <w:trPr>
          <w:trHeight w:hRule="exact" w:val="193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r>
      <w:tr w:rsidR="006B1A0D">
        <w:trPr>
          <w:trHeight w:hRule="exact" w:val="220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r>
      <w:tr w:rsidR="006B1A0D">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Изучение техники подач – приема – передачи – атакующего удара – блока.  Развитие прыгучести.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B1A0D">
        <w:trPr>
          <w:trHeight w:hRule="exact" w:val="5453"/>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lastRenderedPageBreak/>
              <w:t>Виды волейбола. Правила  соревнований игры в волейбол. Общефизическая подготовка развитие мышц: туловища, рук,  ног. Развитие :</w:t>
            </w:r>
          </w:p>
          <w:p w:rsidR="006B1A0D" w:rsidRDefault="008E6BDD">
            <w:pPr>
              <w:spacing w:after="0" w:line="240" w:lineRule="auto"/>
              <w:rPr>
                <w:sz w:val="24"/>
                <w:szCs w:val="24"/>
              </w:rPr>
            </w:pPr>
            <w:r>
              <w:rPr>
                <w:rFonts w:ascii="Times New Roman" w:hAnsi="Times New Roman" w:cs="Times New Roman"/>
                <w:color w:val="000000"/>
                <w:sz w:val="24"/>
                <w:szCs w:val="24"/>
              </w:rPr>
              <w:t>-выносливости;</w:t>
            </w:r>
          </w:p>
          <w:p w:rsidR="006B1A0D" w:rsidRDefault="008E6BDD">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6B1A0D" w:rsidRDefault="008E6BDD">
            <w:pPr>
              <w:spacing w:after="0" w:line="240" w:lineRule="auto"/>
              <w:rPr>
                <w:sz w:val="24"/>
                <w:szCs w:val="24"/>
              </w:rPr>
            </w:pPr>
            <w:r>
              <w:rPr>
                <w:rFonts w:ascii="Times New Roman" w:hAnsi="Times New Roman" w:cs="Times New Roman"/>
                <w:color w:val="000000"/>
                <w:sz w:val="24"/>
                <w:szCs w:val="24"/>
              </w:rPr>
              <w:t>Изучение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Изучение (совершенствование) техники подачи:</w:t>
            </w:r>
          </w:p>
          <w:p w:rsidR="006B1A0D" w:rsidRDefault="008E6BDD">
            <w:pPr>
              <w:spacing w:after="0" w:line="240" w:lineRule="auto"/>
              <w:rPr>
                <w:sz w:val="24"/>
                <w:szCs w:val="24"/>
              </w:rPr>
            </w:pPr>
            <w:r>
              <w:rPr>
                <w:rFonts w:ascii="Times New Roman" w:hAnsi="Times New Roman" w:cs="Times New Roman"/>
                <w:color w:val="000000"/>
                <w:sz w:val="24"/>
                <w:szCs w:val="24"/>
              </w:rPr>
              <w:t>нижняя прямая;</w:t>
            </w:r>
          </w:p>
          <w:p w:rsidR="006B1A0D" w:rsidRDefault="008E6BDD">
            <w:pPr>
              <w:spacing w:after="0" w:line="240" w:lineRule="auto"/>
              <w:rPr>
                <w:sz w:val="24"/>
                <w:szCs w:val="24"/>
              </w:rPr>
            </w:pPr>
            <w:r>
              <w:rPr>
                <w:rFonts w:ascii="Times New Roman" w:hAnsi="Times New Roman" w:cs="Times New Roman"/>
                <w:color w:val="000000"/>
                <w:sz w:val="24"/>
                <w:szCs w:val="24"/>
              </w:rPr>
              <w:t>нижняя боковая;</w:t>
            </w:r>
          </w:p>
          <w:p w:rsidR="006B1A0D" w:rsidRDefault="008E6BDD">
            <w:pPr>
              <w:spacing w:after="0" w:line="240" w:lineRule="auto"/>
              <w:rPr>
                <w:sz w:val="24"/>
                <w:szCs w:val="24"/>
              </w:rPr>
            </w:pPr>
            <w:r>
              <w:rPr>
                <w:rFonts w:ascii="Times New Roman" w:hAnsi="Times New Roman" w:cs="Times New Roman"/>
                <w:color w:val="000000"/>
                <w:sz w:val="24"/>
                <w:szCs w:val="24"/>
              </w:rPr>
              <w:t>верхняя прямая.</w:t>
            </w:r>
          </w:p>
          <w:p w:rsidR="006B1A0D" w:rsidRDefault="008E6BDD">
            <w:pPr>
              <w:spacing w:after="0" w:line="240" w:lineRule="auto"/>
              <w:rPr>
                <w:sz w:val="24"/>
                <w:szCs w:val="24"/>
              </w:rPr>
            </w:pPr>
            <w:r>
              <w:rPr>
                <w:rFonts w:ascii="Times New Roman" w:hAnsi="Times New Roman" w:cs="Times New Roman"/>
                <w:color w:val="000000"/>
                <w:sz w:val="24"/>
                <w:szCs w:val="24"/>
              </w:rPr>
              <w:t>Прием и передача мяча снизу, сверху в прыжке. Комплекс упражнений на развитие прыгучести. Изучение совершенствование техники атакующего удара – блока. Совершенствование техники игры в нападении и защите. Судейство. Дневник самоконтроля (объективные и субъективные меторды, ЧСС, АД)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96</w:t>
            </w:r>
          </w:p>
        </w:tc>
      </w:tr>
      <w:tr w:rsidR="006B1A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6B1A0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4</w:t>
            </w:r>
          </w:p>
        </w:tc>
      </w:tr>
      <w:tr w:rsidR="006B1A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Игровые виды спорта 3</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1A0D" w:rsidRDefault="006B1A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1A0D" w:rsidRDefault="006B1A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1A0D" w:rsidRDefault="006B1A0D"/>
        </w:tc>
      </w:tr>
      <w:tr w:rsidR="006B1A0D">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r>
      <w:tr w:rsidR="006B1A0D">
        <w:trPr>
          <w:trHeight w:hRule="exact" w:val="220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r>
      <w:tr w:rsidR="006B1A0D">
        <w:trPr>
          <w:trHeight w:hRule="exact" w:val="220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r>
      <w:tr w:rsidR="006B1A0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Совершенствование техники подач – приема – передачи – атакующего удара – блока. Совершенствование индивидуальной специальной выносливости, скоростно-силовых качеств. Учебно – тренировочная игра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B1A0D">
        <w:trPr>
          <w:trHeight w:hRule="exact" w:val="626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lastRenderedPageBreak/>
              <w:t>Правила  соревнований игры в волейбол (обязанности главного судьй, боковых судей, технического секретаря). Общефизическая подготовка волейболиста.  Совершенствование:</w:t>
            </w:r>
          </w:p>
          <w:p w:rsidR="006B1A0D" w:rsidRDefault="008E6BDD">
            <w:pPr>
              <w:spacing w:after="0" w:line="240" w:lineRule="auto"/>
              <w:rPr>
                <w:sz w:val="24"/>
                <w:szCs w:val="24"/>
              </w:rPr>
            </w:pPr>
            <w:r>
              <w:rPr>
                <w:rFonts w:ascii="Times New Roman" w:hAnsi="Times New Roman" w:cs="Times New Roman"/>
                <w:color w:val="000000"/>
                <w:sz w:val="24"/>
                <w:szCs w:val="24"/>
              </w:rPr>
              <w:t>-выносливости;</w:t>
            </w:r>
          </w:p>
          <w:p w:rsidR="006B1A0D" w:rsidRDefault="008E6BDD">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6B1A0D" w:rsidRDefault="008E6BDD">
            <w:pPr>
              <w:spacing w:after="0" w:line="240" w:lineRule="auto"/>
              <w:rPr>
                <w:sz w:val="24"/>
                <w:szCs w:val="24"/>
              </w:rPr>
            </w:pPr>
            <w:r>
              <w:rPr>
                <w:rFonts w:ascii="Times New Roman" w:hAnsi="Times New Roman" w:cs="Times New Roman"/>
                <w:color w:val="000000"/>
                <w:sz w:val="24"/>
                <w:szCs w:val="24"/>
              </w:rPr>
              <w:t>Совершенствование элементов техники передвижений, работа в группах, парах. Стойки и перемещения, их сочетания (бег, скачок, остановки). Передача мяча сверху и снизу в опорном положении. Совершенствование индивидуальной техники подачи:</w:t>
            </w:r>
          </w:p>
          <w:p w:rsidR="006B1A0D" w:rsidRDefault="008E6BDD">
            <w:pPr>
              <w:spacing w:after="0" w:line="240" w:lineRule="auto"/>
              <w:rPr>
                <w:sz w:val="24"/>
                <w:szCs w:val="24"/>
              </w:rPr>
            </w:pPr>
            <w:r>
              <w:rPr>
                <w:rFonts w:ascii="Times New Roman" w:hAnsi="Times New Roman" w:cs="Times New Roman"/>
                <w:color w:val="000000"/>
                <w:sz w:val="24"/>
                <w:szCs w:val="24"/>
              </w:rPr>
              <w:t>нижняя прямая;</w:t>
            </w:r>
          </w:p>
          <w:p w:rsidR="006B1A0D" w:rsidRDefault="008E6BDD">
            <w:pPr>
              <w:spacing w:after="0" w:line="240" w:lineRule="auto"/>
              <w:rPr>
                <w:sz w:val="24"/>
                <w:szCs w:val="24"/>
              </w:rPr>
            </w:pPr>
            <w:r>
              <w:rPr>
                <w:rFonts w:ascii="Times New Roman" w:hAnsi="Times New Roman" w:cs="Times New Roman"/>
                <w:color w:val="000000"/>
                <w:sz w:val="24"/>
                <w:szCs w:val="24"/>
              </w:rPr>
              <w:t>нижняя боковая;</w:t>
            </w:r>
          </w:p>
          <w:p w:rsidR="006B1A0D" w:rsidRDefault="008E6BDD">
            <w:pPr>
              <w:spacing w:after="0" w:line="240" w:lineRule="auto"/>
              <w:rPr>
                <w:sz w:val="24"/>
                <w:szCs w:val="24"/>
              </w:rPr>
            </w:pPr>
            <w:r>
              <w:rPr>
                <w:rFonts w:ascii="Times New Roman" w:hAnsi="Times New Roman" w:cs="Times New Roman"/>
                <w:color w:val="000000"/>
                <w:sz w:val="24"/>
                <w:szCs w:val="24"/>
              </w:rPr>
              <w:t>верхняя боковая;</w:t>
            </w:r>
          </w:p>
          <w:p w:rsidR="006B1A0D" w:rsidRDefault="008E6BDD">
            <w:pPr>
              <w:spacing w:after="0" w:line="240" w:lineRule="auto"/>
              <w:rPr>
                <w:sz w:val="24"/>
                <w:szCs w:val="24"/>
              </w:rPr>
            </w:pPr>
            <w:r>
              <w:rPr>
                <w:rFonts w:ascii="Times New Roman" w:hAnsi="Times New Roman" w:cs="Times New Roman"/>
                <w:color w:val="000000"/>
                <w:sz w:val="24"/>
                <w:szCs w:val="24"/>
              </w:rPr>
              <w:t>верхняя прямая.</w:t>
            </w:r>
          </w:p>
          <w:p w:rsidR="006B1A0D" w:rsidRDefault="008E6BDD">
            <w:pPr>
              <w:spacing w:after="0" w:line="240" w:lineRule="auto"/>
              <w:rPr>
                <w:sz w:val="24"/>
                <w:szCs w:val="24"/>
              </w:rPr>
            </w:pPr>
            <w:r>
              <w:rPr>
                <w:rFonts w:ascii="Times New Roman" w:hAnsi="Times New Roman" w:cs="Times New Roman"/>
                <w:color w:val="000000"/>
                <w:sz w:val="24"/>
                <w:szCs w:val="24"/>
              </w:rPr>
              <w:t>Совершенствование индивидуальной техникипПриема и передача мяча снизу, сверху в прыжке.  Комплекс упражнений на развитие прыгучести. Совершенствование техники атакующего удара – блока. Совершенствование техники игры в нападении и защите. Совершенствование навыка судейства.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96</w:t>
            </w:r>
          </w:p>
        </w:tc>
      </w:tr>
      <w:tr w:rsidR="006B1A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6B1A0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4</w:t>
            </w:r>
          </w:p>
        </w:tc>
      </w:tr>
      <w:tr w:rsidR="006B1A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Игровые виды спорта 4</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1A0D" w:rsidRDefault="006B1A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1A0D" w:rsidRDefault="006B1A0D"/>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B1A0D" w:rsidRDefault="006B1A0D"/>
        </w:tc>
      </w:tr>
      <w:tr w:rsidR="006B1A0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r>
      <w:tr w:rsidR="006B1A0D">
        <w:trPr>
          <w:trHeight w:hRule="exact" w:val="139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r>
      <w:tr w:rsidR="006B1A0D">
        <w:trPr>
          <w:trHeight w:hRule="exact" w:val="193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r>
      <w:tr w:rsidR="006B1A0D">
        <w:trPr>
          <w:trHeight w:hRule="exact" w:val="166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2</w:t>
            </w: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B1A0D">
        <w:trPr>
          <w:trHeight w:hRule="exact" w:val="923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lastRenderedPageBreak/>
              <w:t>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rsidR="006B1A0D" w:rsidRDefault="008E6BDD">
            <w:pPr>
              <w:spacing w:after="0" w:line="240" w:lineRule="auto"/>
              <w:rPr>
                <w:sz w:val="24"/>
                <w:szCs w:val="24"/>
              </w:rPr>
            </w:pPr>
            <w:r>
              <w:rPr>
                <w:rFonts w:ascii="Times New Roman" w:hAnsi="Times New Roman" w:cs="Times New Roman"/>
                <w:color w:val="000000"/>
                <w:sz w:val="24"/>
                <w:szCs w:val="24"/>
              </w:rPr>
              <w:t>-выносливости;</w:t>
            </w:r>
          </w:p>
          <w:p w:rsidR="006B1A0D" w:rsidRDefault="008E6BDD">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6B1A0D" w:rsidRDefault="008E6BDD">
            <w:pPr>
              <w:spacing w:after="0" w:line="240" w:lineRule="auto"/>
              <w:rPr>
                <w:sz w:val="24"/>
                <w:szCs w:val="24"/>
              </w:rPr>
            </w:pPr>
            <w:r>
              <w:rPr>
                <w:rFonts w:ascii="Times New Roman" w:hAnsi="Times New Roman" w:cs="Times New Roman"/>
                <w:color w:val="000000"/>
                <w:sz w:val="24"/>
                <w:szCs w:val="24"/>
              </w:rPr>
              <w:t>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rsidR="006B1A0D" w:rsidRDefault="008E6BDD">
            <w:pPr>
              <w:spacing w:after="0" w:line="240" w:lineRule="auto"/>
              <w:rPr>
                <w:sz w:val="24"/>
                <w:szCs w:val="24"/>
              </w:rPr>
            </w:pPr>
            <w:r>
              <w:rPr>
                <w:rFonts w:ascii="Times New Roman" w:hAnsi="Times New Roman" w:cs="Times New Roman"/>
                <w:color w:val="000000"/>
                <w:sz w:val="24"/>
                <w:szCs w:val="24"/>
              </w:rPr>
              <w:t>нижняя прямая;</w:t>
            </w:r>
          </w:p>
          <w:p w:rsidR="006B1A0D" w:rsidRDefault="008E6BDD">
            <w:pPr>
              <w:spacing w:after="0" w:line="240" w:lineRule="auto"/>
              <w:rPr>
                <w:sz w:val="24"/>
                <w:szCs w:val="24"/>
              </w:rPr>
            </w:pPr>
            <w:r>
              <w:rPr>
                <w:rFonts w:ascii="Times New Roman" w:hAnsi="Times New Roman" w:cs="Times New Roman"/>
                <w:color w:val="000000"/>
                <w:sz w:val="24"/>
                <w:szCs w:val="24"/>
              </w:rPr>
              <w:t>нижняя боковая;</w:t>
            </w:r>
          </w:p>
          <w:p w:rsidR="006B1A0D" w:rsidRDefault="008E6BDD">
            <w:pPr>
              <w:spacing w:after="0" w:line="240" w:lineRule="auto"/>
              <w:rPr>
                <w:sz w:val="24"/>
                <w:szCs w:val="24"/>
              </w:rPr>
            </w:pPr>
            <w:r>
              <w:rPr>
                <w:rFonts w:ascii="Times New Roman" w:hAnsi="Times New Roman" w:cs="Times New Roman"/>
                <w:color w:val="000000"/>
                <w:sz w:val="24"/>
                <w:szCs w:val="24"/>
              </w:rPr>
              <w:t>верхняя боковая;</w:t>
            </w:r>
          </w:p>
          <w:p w:rsidR="006B1A0D" w:rsidRDefault="008E6BDD">
            <w:pPr>
              <w:spacing w:after="0" w:line="240" w:lineRule="auto"/>
              <w:rPr>
                <w:sz w:val="24"/>
                <w:szCs w:val="24"/>
              </w:rPr>
            </w:pPr>
            <w:r>
              <w:rPr>
                <w:rFonts w:ascii="Times New Roman" w:hAnsi="Times New Roman" w:cs="Times New Roman"/>
                <w:color w:val="000000"/>
                <w:sz w:val="24"/>
                <w:szCs w:val="24"/>
              </w:rPr>
              <w:t>верхняя прямая.</w:t>
            </w:r>
          </w:p>
          <w:p w:rsidR="006B1A0D" w:rsidRDefault="008E6BDD">
            <w:pPr>
              <w:spacing w:after="0" w:line="240" w:lineRule="auto"/>
              <w:rPr>
                <w:sz w:val="24"/>
                <w:szCs w:val="24"/>
              </w:rPr>
            </w:pPr>
            <w:r>
              <w:rPr>
                <w:rFonts w:ascii="Times New Roman" w:hAnsi="Times New Roman" w:cs="Times New Roman"/>
                <w:color w:val="000000"/>
                <w:sz w:val="24"/>
                <w:szCs w:val="24"/>
              </w:rPr>
              <w:t>Судейство в должности: главного судьи соревнования, бокового судьи; технического секретаря. Общефизическая подготовка волейболиста.  Дальнейшее совершенствование:</w:t>
            </w:r>
          </w:p>
          <w:p w:rsidR="006B1A0D" w:rsidRDefault="008E6BDD">
            <w:pPr>
              <w:spacing w:after="0" w:line="240" w:lineRule="auto"/>
              <w:rPr>
                <w:sz w:val="24"/>
                <w:szCs w:val="24"/>
              </w:rPr>
            </w:pPr>
            <w:r>
              <w:rPr>
                <w:rFonts w:ascii="Times New Roman" w:hAnsi="Times New Roman" w:cs="Times New Roman"/>
                <w:color w:val="000000"/>
                <w:sz w:val="24"/>
                <w:szCs w:val="24"/>
              </w:rPr>
              <w:t>-выносливости;</w:t>
            </w:r>
          </w:p>
          <w:p w:rsidR="006B1A0D" w:rsidRDefault="008E6BDD">
            <w:pPr>
              <w:spacing w:after="0" w:line="240" w:lineRule="auto"/>
              <w:rPr>
                <w:sz w:val="24"/>
                <w:szCs w:val="24"/>
              </w:rPr>
            </w:pPr>
            <w:r>
              <w:rPr>
                <w:rFonts w:ascii="Times New Roman" w:hAnsi="Times New Roman" w:cs="Times New Roman"/>
                <w:color w:val="000000"/>
                <w:sz w:val="24"/>
                <w:szCs w:val="24"/>
              </w:rPr>
              <w:t>-скоростно-силовых качеств.</w:t>
            </w:r>
          </w:p>
          <w:p w:rsidR="006B1A0D" w:rsidRDefault="008E6BDD">
            <w:pPr>
              <w:spacing w:after="0" w:line="240" w:lineRule="auto"/>
              <w:rPr>
                <w:sz w:val="24"/>
                <w:szCs w:val="24"/>
              </w:rPr>
            </w:pPr>
            <w:r>
              <w:rPr>
                <w:rFonts w:ascii="Times New Roman" w:hAnsi="Times New Roman" w:cs="Times New Roman"/>
                <w:color w:val="000000"/>
                <w:sz w:val="24"/>
                <w:szCs w:val="24"/>
              </w:rPr>
              <w:t>Дальнейшее совершенствование элементов техники передвижений, в группе, парах. Дальнейшее совершенствование индивидуальной техники (Стойки и перемещения, их сочетания (бег, скачок, остановки).  Передача мяча сверху и снизу в прыжке.  Совершенствование индивидуальной техники подачи:</w:t>
            </w:r>
          </w:p>
          <w:p w:rsidR="006B1A0D" w:rsidRDefault="008E6BDD">
            <w:pPr>
              <w:spacing w:after="0" w:line="240" w:lineRule="auto"/>
              <w:rPr>
                <w:sz w:val="24"/>
                <w:szCs w:val="24"/>
              </w:rPr>
            </w:pPr>
            <w:r>
              <w:rPr>
                <w:rFonts w:ascii="Times New Roman" w:hAnsi="Times New Roman" w:cs="Times New Roman"/>
                <w:color w:val="000000"/>
                <w:sz w:val="24"/>
                <w:szCs w:val="24"/>
              </w:rPr>
              <w:t>нижняя прямая;</w:t>
            </w:r>
          </w:p>
          <w:p w:rsidR="006B1A0D" w:rsidRDefault="008E6BDD">
            <w:pPr>
              <w:spacing w:after="0" w:line="240" w:lineRule="auto"/>
              <w:rPr>
                <w:sz w:val="24"/>
                <w:szCs w:val="24"/>
              </w:rPr>
            </w:pPr>
            <w:r>
              <w:rPr>
                <w:rFonts w:ascii="Times New Roman" w:hAnsi="Times New Roman" w:cs="Times New Roman"/>
                <w:color w:val="000000"/>
                <w:sz w:val="24"/>
                <w:szCs w:val="24"/>
              </w:rPr>
              <w:t>нижняя боковая;</w:t>
            </w:r>
          </w:p>
          <w:p w:rsidR="006B1A0D" w:rsidRDefault="008E6BDD">
            <w:pPr>
              <w:spacing w:after="0" w:line="240" w:lineRule="auto"/>
              <w:rPr>
                <w:sz w:val="24"/>
                <w:szCs w:val="24"/>
              </w:rPr>
            </w:pPr>
            <w:r>
              <w:rPr>
                <w:rFonts w:ascii="Times New Roman" w:hAnsi="Times New Roman" w:cs="Times New Roman"/>
                <w:color w:val="000000"/>
                <w:sz w:val="24"/>
                <w:szCs w:val="24"/>
              </w:rPr>
              <w:t>верхняя боковая;</w:t>
            </w:r>
          </w:p>
          <w:p w:rsidR="006B1A0D" w:rsidRDefault="008E6BDD">
            <w:pPr>
              <w:spacing w:after="0" w:line="240" w:lineRule="auto"/>
              <w:rPr>
                <w:sz w:val="24"/>
                <w:szCs w:val="24"/>
              </w:rPr>
            </w:pPr>
            <w:r>
              <w:rPr>
                <w:rFonts w:ascii="Times New Roman" w:hAnsi="Times New Roman" w:cs="Times New Roman"/>
                <w:color w:val="000000"/>
                <w:sz w:val="24"/>
                <w:szCs w:val="24"/>
              </w:rPr>
              <w:t>верхняя прямая.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100</w:t>
            </w:r>
          </w:p>
        </w:tc>
      </w:tr>
      <w:tr w:rsidR="006B1A0D">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6B1A0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4</w:t>
            </w:r>
          </w:p>
        </w:tc>
      </w:tr>
      <w:tr w:rsidR="006B1A0D">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6B1A0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6B1A0D"/>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color w:val="000000"/>
                <w:sz w:val="24"/>
                <w:szCs w:val="24"/>
              </w:rPr>
              <w:t>328</w:t>
            </w:r>
          </w:p>
        </w:tc>
      </w:tr>
      <w:tr w:rsidR="006B1A0D">
        <w:trPr>
          <w:trHeight w:hRule="exact" w:val="5569"/>
        </w:trPr>
        <w:tc>
          <w:tcPr>
            <w:tcW w:w="9654" w:type="dxa"/>
            <w:gridSpan w:val="4"/>
            <w:shd w:val="clear" w:color="000000" w:fill="FFFFFF"/>
            <w:tcMar>
              <w:left w:w="34" w:type="dxa"/>
              <w:right w:w="34" w:type="dxa"/>
            </w:tcMar>
          </w:tcPr>
          <w:p w:rsidR="006B1A0D" w:rsidRDefault="006B1A0D">
            <w:pPr>
              <w:spacing w:after="0" w:line="240" w:lineRule="auto"/>
              <w:jc w:val="both"/>
              <w:rPr>
                <w:sz w:val="20"/>
                <w:szCs w:val="20"/>
              </w:rPr>
            </w:pPr>
          </w:p>
          <w:p w:rsidR="006B1A0D" w:rsidRDefault="008E6BDD">
            <w:pPr>
              <w:spacing w:after="0" w:line="240" w:lineRule="auto"/>
              <w:jc w:val="both"/>
              <w:rPr>
                <w:sz w:val="20"/>
                <w:szCs w:val="20"/>
              </w:rPr>
            </w:pPr>
            <w:r>
              <w:rPr>
                <w:rFonts w:ascii="Times New Roman" w:hAnsi="Times New Roman" w:cs="Times New Roman"/>
                <w:color w:val="000000"/>
                <w:sz w:val="20"/>
                <w:szCs w:val="20"/>
              </w:rPr>
              <w:t>* Примечания:</w:t>
            </w:r>
          </w:p>
          <w:p w:rsidR="006B1A0D" w:rsidRDefault="008E6BDD">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B1A0D" w:rsidRDefault="008E6BD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B1A0D">
        <w:trPr>
          <w:trHeight w:hRule="exact" w:val="12410"/>
        </w:trPr>
        <w:tc>
          <w:tcPr>
            <w:tcW w:w="9654" w:type="dxa"/>
            <w:shd w:val="clear" w:color="000000" w:fill="FFFFFF"/>
            <w:tcMar>
              <w:left w:w="34" w:type="dxa"/>
              <w:right w:w="34" w:type="dxa"/>
            </w:tcMar>
          </w:tcPr>
          <w:p w:rsidR="006B1A0D" w:rsidRDefault="008E6BDD">
            <w:pPr>
              <w:spacing w:after="0" w:line="240" w:lineRule="auto"/>
              <w:jc w:val="both"/>
              <w:rPr>
                <w:sz w:val="20"/>
                <w:szCs w:val="20"/>
              </w:rPr>
            </w:pPr>
            <w:r>
              <w:rPr>
                <w:rFonts w:ascii="Times New Roman" w:hAnsi="Times New Roman" w:cs="Times New Roman"/>
                <w:color w:val="000000"/>
                <w:sz w:val="20"/>
                <w:szCs w:val="20"/>
              </w:rPr>
              <w:lastRenderedPageBreak/>
              <w:t>б) Для обучающихся с ограниченными возможностями здоровья и инвалидов:</w:t>
            </w:r>
          </w:p>
          <w:p w:rsidR="006B1A0D" w:rsidRDefault="008E6BDD">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B1A0D" w:rsidRDefault="008E6BDD">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B1A0D" w:rsidRDefault="008E6BD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B1A0D" w:rsidRDefault="008E6BDD">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B1A0D" w:rsidRDefault="008E6BDD">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B1A0D">
        <w:trPr>
          <w:trHeight w:hRule="exact" w:val="585"/>
        </w:trPr>
        <w:tc>
          <w:tcPr>
            <w:tcW w:w="9654" w:type="dxa"/>
            <w:shd w:val="clear" w:color="000000" w:fill="FFFFFF"/>
            <w:tcMar>
              <w:left w:w="34" w:type="dxa"/>
              <w:right w:w="34" w:type="dxa"/>
            </w:tcMar>
          </w:tcPr>
          <w:p w:rsidR="006B1A0D" w:rsidRDefault="006B1A0D">
            <w:pPr>
              <w:spacing w:after="0" w:line="240" w:lineRule="auto"/>
              <w:rPr>
                <w:sz w:val="24"/>
                <w:szCs w:val="24"/>
              </w:rPr>
            </w:pPr>
          </w:p>
          <w:p w:rsidR="006B1A0D" w:rsidRDefault="008E6BDD">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6B1A0D">
        <w:trPr>
          <w:trHeight w:hRule="exact" w:val="277"/>
        </w:trPr>
        <w:tc>
          <w:tcPr>
            <w:tcW w:w="9654" w:type="dxa"/>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6B1A0D">
        <w:trPr>
          <w:trHeight w:hRule="exact" w:val="14"/>
        </w:trPr>
        <w:tc>
          <w:tcPr>
            <w:tcW w:w="9640" w:type="dxa"/>
          </w:tcPr>
          <w:p w:rsidR="006B1A0D" w:rsidRDefault="006B1A0D"/>
        </w:tc>
      </w:tr>
      <w:tr w:rsidR="006B1A0D">
        <w:trPr>
          <w:trHeight w:hRule="exact" w:val="1125"/>
        </w:trPr>
        <w:tc>
          <w:tcPr>
            <w:tcW w:w="9654" w:type="dxa"/>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t>Изучение техники подач – приема – передач. В парах, тройках. Комплекс упражнений на развитие выносливости. Учебная игра с заданием по технике. Судейская  бригада Обязанности главного судьи соревнований, боковых судей, технического секретаря.</w:t>
            </w:r>
          </w:p>
        </w:tc>
      </w:tr>
      <w:tr w:rsidR="006B1A0D">
        <w:trPr>
          <w:trHeight w:hRule="exact" w:val="285"/>
        </w:trPr>
        <w:tc>
          <w:tcPr>
            <w:tcW w:w="9654" w:type="dxa"/>
            <w:shd w:val="clear" w:color="000000" w:fill="FFFFFF"/>
            <w:tcMar>
              <w:left w:w="34" w:type="dxa"/>
              <w:right w:w="34" w:type="dxa"/>
            </w:tcMar>
          </w:tcPr>
          <w:p w:rsidR="006B1A0D" w:rsidRDefault="006B1A0D">
            <w:pPr>
              <w:spacing w:after="0" w:line="240" w:lineRule="auto"/>
              <w:jc w:val="both"/>
              <w:rPr>
                <w:sz w:val="24"/>
                <w:szCs w:val="24"/>
              </w:rPr>
            </w:pP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B1A0D">
        <w:trPr>
          <w:trHeight w:hRule="exact" w:val="1125"/>
        </w:trPr>
        <w:tc>
          <w:tcPr>
            <w:tcW w:w="9654" w:type="dxa"/>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lastRenderedPageBreak/>
              <w:t>Изучение техники приема – передачи – атакующий удар – блок из 2 игроков – со страховкой. Отработка навыков, работа в группах, парах и тройках. Комплекс физических упражнений на развитие силовых качеств. Учебная – тренировочная игра различными заданиями (техника приема мяча в разных зонах).</w:t>
            </w:r>
          </w:p>
        </w:tc>
      </w:tr>
      <w:tr w:rsidR="006B1A0D">
        <w:trPr>
          <w:trHeight w:hRule="exact" w:val="285"/>
        </w:trPr>
        <w:tc>
          <w:tcPr>
            <w:tcW w:w="9654" w:type="dxa"/>
            <w:shd w:val="clear" w:color="000000" w:fill="FFFFFF"/>
            <w:tcMar>
              <w:left w:w="34" w:type="dxa"/>
              <w:right w:w="34" w:type="dxa"/>
            </w:tcMar>
          </w:tcPr>
          <w:p w:rsidR="006B1A0D" w:rsidRDefault="006B1A0D">
            <w:pPr>
              <w:spacing w:after="0" w:line="240" w:lineRule="auto"/>
              <w:jc w:val="both"/>
              <w:rPr>
                <w:sz w:val="24"/>
                <w:szCs w:val="24"/>
              </w:rPr>
            </w:pPr>
          </w:p>
        </w:tc>
      </w:tr>
      <w:tr w:rsidR="006B1A0D">
        <w:trPr>
          <w:trHeight w:hRule="exact" w:val="14"/>
        </w:trPr>
        <w:tc>
          <w:tcPr>
            <w:tcW w:w="9640" w:type="dxa"/>
          </w:tcPr>
          <w:p w:rsidR="006B1A0D" w:rsidRDefault="006B1A0D"/>
        </w:tc>
      </w:tr>
      <w:tr w:rsidR="006B1A0D">
        <w:trPr>
          <w:trHeight w:hRule="exact" w:val="1396"/>
        </w:trPr>
        <w:tc>
          <w:tcPr>
            <w:tcW w:w="9654" w:type="dxa"/>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t>Изучение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развитие скоростных качеств. Учебно – тренировочная игра заданиями по технике передачи мяча из разных зон).</w:t>
            </w:r>
          </w:p>
        </w:tc>
      </w:tr>
      <w:tr w:rsidR="006B1A0D">
        <w:trPr>
          <w:trHeight w:hRule="exact" w:val="285"/>
        </w:trPr>
        <w:tc>
          <w:tcPr>
            <w:tcW w:w="9654" w:type="dxa"/>
            <w:shd w:val="clear" w:color="000000" w:fill="FFFFFF"/>
            <w:tcMar>
              <w:left w:w="34" w:type="dxa"/>
              <w:right w:w="34" w:type="dxa"/>
            </w:tcMar>
          </w:tcPr>
          <w:p w:rsidR="006B1A0D" w:rsidRDefault="006B1A0D">
            <w:pPr>
              <w:spacing w:after="0" w:line="240" w:lineRule="auto"/>
              <w:jc w:val="both"/>
              <w:rPr>
                <w:sz w:val="24"/>
                <w:szCs w:val="24"/>
              </w:rPr>
            </w:pPr>
          </w:p>
        </w:tc>
      </w:tr>
      <w:tr w:rsidR="006B1A0D">
        <w:trPr>
          <w:trHeight w:hRule="exact" w:val="14"/>
        </w:trPr>
        <w:tc>
          <w:tcPr>
            <w:tcW w:w="9640" w:type="dxa"/>
          </w:tcPr>
          <w:p w:rsidR="006B1A0D" w:rsidRDefault="006B1A0D"/>
        </w:tc>
      </w:tr>
      <w:tr w:rsidR="006B1A0D">
        <w:trPr>
          <w:trHeight w:hRule="exact" w:val="585"/>
        </w:trPr>
        <w:tc>
          <w:tcPr>
            <w:tcW w:w="9654" w:type="dxa"/>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t>Изучение техники подач – приема – передачи – атакующего удара – блока.  Развитие прыгучести. Учебно – тренировочная игра.</w:t>
            </w:r>
          </w:p>
        </w:tc>
      </w:tr>
      <w:tr w:rsidR="006B1A0D">
        <w:trPr>
          <w:trHeight w:hRule="exact" w:val="285"/>
        </w:trPr>
        <w:tc>
          <w:tcPr>
            <w:tcW w:w="9654" w:type="dxa"/>
            <w:shd w:val="clear" w:color="000000" w:fill="FFFFFF"/>
            <w:tcMar>
              <w:left w:w="34" w:type="dxa"/>
              <w:right w:w="34" w:type="dxa"/>
            </w:tcMar>
          </w:tcPr>
          <w:p w:rsidR="006B1A0D" w:rsidRDefault="006B1A0D">
            <w:pPr>
              <w:spacing w:after="0" w:line="240" w:lineRule="auto"/>
              <w:jc w:val="both"/>
              <w:rPr>
                <w:sz w:val="24"/>
                <w:szCs w:val="24"/>
              </w:rPr>
            </w:pPr>
          </w:p>
        </w:tc>
      </w:tr>
      <w:tr w:rsidR="006B1A0D">
        <w:trPr>
          <w:trHeight w:hRule="exact" w:val="14"/>
        </w:trPr>
        <w:tc>
          <w:tcPr>
            <w:tcW w:w="9640" w:type="dxa"/>
          </w:tcPr>
          <w:p w:rsidR="006B1A0D" w:rsidRDefault="006B1A0D"/>
        </w:tc>
      </w:tr>
      <w:tr w:rsidR="006B1A0D">
        <w:trPr>
          <w:trHeight w:hRule="exact" w:val="1125"/>
        </w:trPr>
        <w:tc>
          <w:tcPr>
            <w:tcW w:w="9654" w:type="dxa"/>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подач – приема – передач. В парах, тройках. Комплекс упражнений на совершенствование специальной выносливости. Учебная игра с заданием по индивидуальной технике приема и передачи мяча из разных зон. Судейство соревнований</w:t>
            </w:r>
          </w:p>
        </w:tc>
      </w:tr>
      <w:tr w:rsidR="006B1A0D">
        <w:trPr>
          <w:trHeight w:hRule="exact" w:val="285"/>
        </w:trPr>
        <w:tc>
          <w:tcPr>
            <w:tcW w:w="9654" w:type="dxa"/>
            <w:shd w:val="clear" w:color="000000" w:fill="FFFFFF"/>
            <w:tcMar>
              <w:left w:w="34" w:type="dxa"/>
              <w:right w:w="34" w:type="dxa"/>
            </w:tcMar>
          </w:tcPr>
          <w:p w:rsidR="006B1A0D" w:rsidRDefault="006B1A0D">
            <w:pPr>
              <w:spacing w:after="0" w:line="240" w:lineRule="auto"/>
              <w:jc w:val="both"/>
              <w:rPr>
                <w:sz w:val="24"/>
                <w:szCs w:val="24"/>
              </w:rPr>
            </w:pPr>
          </w:p>
        </w:tc>
      </w:tr>
      <w:tr w:rsidR="006B1A0D">
        <w:trPr>
          <w:trHeight w:hRule="exact" w:val="14"/>
        </w:trPr>
        <w:tc>
          <w:tcPr>
            <w:tcW w:w="9640" w:type="dxa"/>
          </w:tcPr>
          <w:p w:rsidR="006B1A0D" w:rsidRDefault="006B1A0D"/>
        </w:tc>
      </w:tr>
      <w:tr w:rsidR="006B1A0D">
        <w:trPr>
          <w:trHeight w:hRule="exact" w:val="1396"/>
        </w:trPr>
        <w:tc>
          <w:tcPr>
            <w:tcW w:w="9654" w:type="dxa"/>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Комплекс физических упражнений на совершенствование скоростных качеств. Учебная – тренировочная игра различными заданиями по приему и передачи мяча в разных зонах.</w:t>
            </w:r>
          </w:p>
        </w:tc>
      </w:tr>
      <w:tr w:rsidR="006B1A0D">
        <w:trPr>
          <w:trHeight w:hRule="exact" w:val="285"/>
        </w:trPr>
        <w:tc>
          <w:tcPr>
            <w:tcW w:w="9654" w:type="dxa"/>
            <w:shd w:val="clear" w:color="000000" w:fill="FFFFFF"/>
            <w:tcMar>
              <w:left w:w="34" w:type="dxa"/>
              <w:right w:w="34" w:type="dxa"/>
            </w:tcMar>
          </w:tcPr>
          <w:p w:rsidR="006B1A0D" w:rsidRDefault="006B1A0D">
            <w:pPr>
              <w:spacing w:after="0" w:line="240" w:lineRule="auto"/>
              <w:jc w:val="both"/>
              <w:rPr>
                <w:sz w:val="24"/>
                <w:szCs w:val="24"/>
              </w:rPr>
            </w:pPr>
          </w:p>
        </w:tc>
      </w:tr>
      <w:tr w:rsidR="006B1A0D">
        <w:trPr>
          <w:trHeight w:hRule="exact" w:val="14"/>
        </w:trPr>
        <w:tc>
          <w:tcPr>
            <w:tcW w:w="9640" w:type="dxa"/>
          </w:tcPr>
          <w:p w:rsidR="006B1A0D" w:rsidRDefault="006B1A0D"/>
        </w:tc>
      </w:tr>
      <w:tr w:rsidR="006B1A0D">
        <w:trPr>
          <w:trHeight w:hRule="exact" w:val="1396"/>
        </w:trPr>
        <w:tc>
          <w:tcPr>
            <w:tcW w:w="9654" w:type="dxa"/>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Подач на точность: Нижняя прямая подача. Нижняя боковая подача. Верхняя прямая подача.  Верхняя боковая подача. Совершенствование тактико-технических действий - работа в парах,  группе. Комплекс физических упражнений на совершенствование скоростных качеств. Учебно – тренировочная игра заданиями по технике подача - прием.</w:t>
            </w:r>
          </w:p>
        </w:tc>
      </w:tr>
      <w:tr w:rsidR="006B1A0D">
        <w:trPr>
          <w:trHeight w:hRule="exact" w:val="285"/>
        </w:trPr>
        <w:tc>
          <w:tcPr>
            <w:tcW w:w="9654" w:type="dxa"/>
            <w:shd w:val="clear" w:color="000000" w:fill="FFFFFF"/>
            <w:tcMar>
              <w:left w:w="34" w:type="dxa"/>
              <w:right w:w="34" w:type="dxa"/>
            </w:tcMar>
          </w:tcPr>
          <w:p w:rsidR="006B1A0D" w:rsidRDefault="006B1A0D">
            <w:pPr>
              <w:spacing w:after="0" w:line="240" w:lineRule="auto"/>
              <w:jc w:val="both"/>
              <w:rPr>
                <w:sz w:val="24"/>
                <w:szCs w:val="24"/>
              </w:rPr>
            </w:pPr>
          </w:p>
        </w:tc>
      </w:tr>
      <w:tr w:rsidR="006B1A0D">
        <w:trPr>
          <w:trHeight w:hRule="exact" w:val="14"/>
        </w:trPr>
        <w:tc>
          <w:tcPr>
            <w:tcW w:w="9640" w:type="dxa"/>
          </w:tcPr>
          <w:p w:rsidR="006B1A0D" w:rsidRDefault="006B1A0D"/>
        </w:tc>
      </w:tr>
      <w:tr w:rsidR="006B1A0D">
        <w:trPr>
          <w:trHeight w:hRule="exact" w:val="855"/>
        </w:trPr>
        <w:tc>
          <w:tcPr>
            <w:tcW w:w="9654" w:type="dxa"/>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t>Совершенствование техники подач – приема – передачи – атакующего удара – блока. Совершенствование индивидуальной специальной выносливости, скоростно- силовых качеств. Учебно – тренировочная игра</w:t>
            </w:r>
          </w:p>
        </w:tc>
      </w:tr>
      <w:tr w:rsidR="006B1A0D">
        <w:trPr>
          <w:trHeight w:hRule="exact" w:val="285"/>
        </w:trPr>
        <w:tc>
          <w:tcPr>
            <w:tcW w:w="9654" w:type="dxa"/>
            <w:shd w:val="clear" w:color="000000" w:fill="FFFFFF"/>
            <w:tcMar>
              <w:left w:w="34" w:type="dxa"/>
              <w:right w:w="34" w:type="dxa"/>
            </w:tcMar>
          </w:tcPr>
          <w:p w:rsidR="006B1A0D" w:rsidRDefault="006B1A0D">
            <w:pPr>
              <w:spacing w:after="0" w:line="240" w:lineRule="auto"/>
              <w:jc w:val="both"/>
              <w:rPr>
                <w:sz w:val="24"/>
                <w:szCs w:val="24"/>
              </w:rPr>
            </w:pPr>
          </w:p>
        </w:tc>
      </w:tr>
      <w:tr w:rsidR="006B1A0D">
        <w:trPr>
          <w:trHeight w:hRule="exact" w:val="14"/>
        </w:trPr>
        <w:tc>
          <w:tcPr>
            <w:tcW w:w="9640" w:type="dxa"/>
          </w:tcPr>
          <w:p w:rsidR="006B1A0D" w:rsidRDefault="006B1A0D"/>
        </w:tc>
      </w:tr>
      <w:tr w:rsidR="006B1A0D">
        <w:trPr>
          <w:trHeight w:hRule="exact" w:val="855"/>
        </w:trPr>
        <w:tc>
          <w:tcPr>
            <w:tcW w:w="9654" w:type="dxa"/>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t>Дальнейшее совершенствование техники подач – приема – передач. В парах, тройках. Комплекс упражнений на развитие (совершенствование) мышц брюшного пресса, спины. Учебная игра с заданием по технике. Судейство соревнований</w:t>
            </w:r>
          </w:p>
        </w:tc>
      </w:tr>
      <w:tr w:rsidR="006B1A0D">
        <w:trPr>
          <w:trHeight w:hRule="exact" w:val="285"/>
        </w:trPr>
        <w:tc>
          <w:tcPr>
            <w:tcW w:w="9654" w:type="dxa"/>
            <w:shd w:val="clear" w:color="000000" w:fill="FFFFFF"/>
            <w:tcMar>
              <w:left w:w="34" w:type="dxa"/>
              <w:right w:w="34" w:type="dxa"/>
            </w:tcMar>
          </w:tcPr>
          <w:p w:rsidR="006B1A0D" w:rsidRDefault="006B1A0D">
            <w:pPr>
              <w:spacing w:after="0" w:line="240" w:lineRule="auto"/>
              <w:jc w:val="both"/>
              <w:rPr>
                <w:sz w:val="24"/>
                <w:szCs w:val="24"/>
              </w:rPr>
            </w:pPr>
          </w:p>
        </w:tc>
      </w:tr>
      <w:tr w:rsidR="006B1A0D">
        <w:trPr>
          <w:trHeight w:hRule="exact" w:val="14"/>
        </w:trPr>
        <w:tc>
          <w:tcPr>
            <w:tcW w:w="9640" w:type="dxa"/>
          </w:tcPr>
          <w:p w:rsidR="006B1A0D" w:rsidRDefault="006B1A0D"/>
        </w:tc>
      </w:tr>
      <w:tr w:rsidR="006B1A0D">
        <w:trPr>
          <w:trHeight w:hRule="exact" w:val="855"/>
        </w:trPr>
        <w:tc>
          <w:tcPr>
            <w:tcW w:w="9654" w:type="dxa"/>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t>Дальнейшее совершенствование техники приема – передачи – атакующий удар – блок из 2 игроков – со страховкой. Отработка индивидуальных технических действий в группах, парах и тройках. Тренировочная игра различными заданиями.</w:t>
            </w:r>
          </w:p>
        </w:tc>
      </w:tr>
      <w:tr w:rsidR="006B1A0D">
        <w:trPr>
          <w:trHeight w:hRule="exact" w:val="285"/>
        </w:trPr>
        <w:tc>
          <w:tcPr>
            <w:tcW w:w="9654" w:type="dxa"/>
            <w:shd w:val="clear" w:color="000000" w:fill="FFFFFF"/>
            <w:tcMar>
              <w:left w:w="34" w:type="dxa"/>
              <w:right w:w="34" w:type="dxa"/>
            </w:tcMar>
          </w:tcPr>
          <w:p w:rsidR="006B1A0D" w:rsidRDefault="006B1A0D">
            <w:pPr>
              <w:spacing w:after="0" w:line="240" w:lineRule="auto"/>
              <w:jc w:val="both"/>
              <w:rPr>
                <w:sz w:val="24"/>
                <w:szCs w:val="24"/>
              </w:rPr>
            </w:pPr>
          </w:p>
        </w:tc>
      </w:tr>
      <w:tr w:rsidR="006B1A0D">
        <w:trPr>
          <w:trHeight w:hRule="exact" w:val="14"/>
        </w:trPr>
        <w:tc>
          <w:tcPr>
            <w:tcW w:w="9640" w:type="dxa"/>
          </w:tcPr>
          <w:p w:rsidR="006B1A0D" w:rsidRDefault="006B1A0D"/>
        </w:tc>
      </w:tr>
      <w:tr w:rsidR="006B1A0D">
        <w:trPr>
          <w:trHeight w:hRule="exact" w:val="1396"/>
        </w:trPr>
        <w:tc>
          <w:tcPr>
            <w:tcW w:w="9654" w:type="dxa"/>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t>Совершенствование индивидуальной техники подач на точность: нижняя прямая подача; нижняя боковая подача; верхняя боковая подача, верхняя прямая подача. Совершенствование индивидульных тактико-технических действий в парах, тройках, группе.  Учебно – тренировочная игра заданиями по технике подачи в разные зоны.</w:t>
            </w:r>
          </w:p>
        </w:tc>
      </w:tr>
      <w:tr w:rsidR="006B1A0D">
        <w:trPr>
          <w:trHeight w:hRule="exact" w:val="285"/>
        </w:trPr>
        <w:tc>
          <w:tcPr>
            <w:tcW w:w="9654" w:type="dxa"/>
            <w:shd w:val="clear" w:color="000000" w:fill="FFFFFF"/>
            <w:tcMar>
              <w:left w:w="34" w:type="dxa"/>
              <w:right w:w="34" w:type="dxa"/>
            </w:tcMar>
          </w:tcPr>
          <w:p w:rsidR="006B1A0D" w:rsidRDefault="006B1A0D">
            <w:pPr>
              <w:spacing w:after="0" w:line="240" w:lineRule="auto"/>
              <w:jc w:val="both"/>
              <w:rPr>
                <w:sz w:val="24"/>
                <w:szCs w:val="24"/>
              </w:rPr>
            </w:pP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6B1A0D">
        <w:trPr>
          <w:trHeight w:hRule="exact" w:val="1125"/>
        </w:trPr>
        <w:tc>
          <w:tcPr>
            <w:tcW w:w="9654" w:type="dxa"/>
            <w:gridSpan w:val="2"/>
            <w:shd w:val="clear" w:color="000000" w:fill="FFFFFF"/>
            <w:tcMar>
              <w:left w:w="34" w:type="dxa"/>
              <w:right w:w="34" w:type="dxa"/>
            </w:tcMar>
          </w:tcPr>
          <w:p w:rsidR="006B1A0D" w:rsidRDefault="008E6BDD">
            <w:pPr>
              <w:spacing w:after="0" w:line="240" w:lineRule="auto"/>
              <w:jc w:val="center"/>
              <w:rPr>
                <w:sz w:val="24"/>
                <w:szCs w:val="24"/>
              </w:rPr>
            </w:pPr>
            <w:r>
              <w:rPr>
                <w:rFonts w:ascii="Times New Roman" w:hAnsi="Times New Roman" w:cs="Times New Roman"/>
                <w:b/>
                <w:color w:val="000000"/>
                <w:sz w:val="24"/>
                <w:szCs w:val="24"/>
              </w:rPr>
              <w:lastRenderedPageBreak/>
              <w:t>Дальнейшее совершенствование индивидуальной техники подач – приема – передачи – атакующего удара – блока.  Дальнейшее совершенствование специальной выносливости, скоростно-силовых качеств. Тренировочная игра. Организация и проведение соревнований.</w:t>
            </w:r>
          </w:p>
        </w:tc>
      </w:tr>
      <w:tr w:rsidR="006B1A0D">
        <w:trPr>
          <w:trHeight w:hRule="exact" w:val="285"/>
        </w:trPr>
        <w:tc>
          <w:tcPr>
            <w:tcW w:w="9654" w:type="dxa"/>
            <w:gridSpan w:val="2"/>
            <w:shd w:val="clear" w:color="000000" w:fill="FFFFFF"/>
            <w:tcMar>
              <w:left w:w="34" w:type="dxa"/>
              <w:right w:w="34" w:type="dxa"/>
            </w:tcMar>
          </w:tcPr>
          <w:p w:rsidR="006B1A0D" w:rsidRDefault="006B1A0D">
            <w:pPr>
              <w:spacing w:after="0" w:line="240" w:lineRule="auto"/>
              <w:jc w:val="both"/>
              <w:rPr>
                <w:sz w:val="24"/>
                <w:szCs w:val="24"/>
              </w:rPr>
            </w:pPr>
          </w:p>
        </w:tc>
      </w:tr>
      <w:tr w:rsidR="006B1A0D">
        <w:trPr>
          <w:trHeight w:hRule="exact" w:val="855"/>
        </w:trPr>
        <w:tc>
          <w:tcPr>
            <w:tcW w:w="9654" w:type="dxa"/>
            <w:gridSpan w:val="2"/>
            <w:shd w:val="clear" w:color="000000" w:fill="FFFFFF"/>
            <w:tcMar>
              <w:left w:w="34" w:type="dxa"/>
              <w:right w:w="34" w:type="dxa"/>
            </w:tcMar>
          </w:tcPr>
          <w:p w:rsidR="006B1A0D" w:rsidRDefault="006B1A0D">
            <w:pPr>
              <w:spacing w:after="0" w:line="240" w:lineRule="auto"/>
              <w:rPr>
                <w:sz w:val="24"/>
                <w:szCs w:val="24"/>
              </w:rPr>
            </w:pPr>
          </w:p>
          <w:p w:rsidR="006B1A0D" w:rsidRDefault="008E6BDD">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6B1A0D">
        <w:trPr>
          <w:trHeight w:hRule="exact" w:val="4912"/>
        </w:trPr>
        <w:tc>
          <w:tcPr>
            <w:tcW w:w="9654" w:type="dxa"/>
            <w:gridSpan w:val="2"/>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«Элективные курсы по физической культуре» / Сергиевич Евгений Алексеевич. – Омск: Изд-во Омской гуманитарной академии, 2022.</w:t>
            </w:r>
          </w:p>
          <w:p w:rsidR="006B1A0D" w:rsidRDefault="008E6BDD">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B1A0D" w:rsidRDefault="008E6BDD">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B1A0D" w:rsidRDefault="008E6BDD">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6B1A0D">
        <w:trPr>
          <w:trHeight w:hRule="exact" w:val="138"/>
        </w:trPr>
        <w:tc>
          <w:tcPr>
            <w:tcW w:w="285" w:type="dxa"/>
          </w:tcPr>
          <w:p w:rsidR="006B1A0D" w:rsidRDefault="006B1A0D"/>
        </w:tc>
        <w:tc>
          <w:tcPr>
            <w:tcW w:w="9356" w:type="dxa"/>
          </w:tcPr>
          <w:p w:rsidR="006B1A0D" w:rsidRDefault="006B1A0D"/>
        </w:tc>
      </w:tr>
      <w:tr w:rsidR="006B1A0D">
        <w:trPr>
          <w:trHeight w:hRule="exact" w:val="855"/>
        </w:trPr>
        <w:tc>
          <w:tcPr>
            <w:tcW w:w="9654" w:type="dxa"/>
            <w:gridSpan w:val="2"/>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6B1A0D" w:rsidRDefault="008E6BDD">
            <w:pPr>
              <w:spacing w:after="0" w:line="240" w:lineRule="auto"/>
              <w:rPr>
                <w:sz w:val="24"/>
                <w:szCs w:val="24"/>
              </w:rPr>
            </w:pPr>
            <w:r>
              <w:rPr>
                <w:rFonts w:ascii="Times New Roman" w:hAnsi="Times New Roman" w:cs="Times New Roman"/>
                <w:b/>
                <w:color w:val="000000"/>
                <w:sz w:val="24"/>
                <w:szCs w:val="24"/>
              </w:rPr>
              <w:t>Основная:</w:t>
            </w:r>
          </w:p>
        </w:tc>
      </w:tr>
      <w:tr w:rsidR="006B1A0D">
        <w:trPr>
          <w:trHeight w:hRule="exact" w:val="1096"/>
        </w:trPr>
        <w:tc>
          <w:tcPr>
            <w:tcW w:w="9654" w:type="dxa"/>
            <w:gridSpan w:val="2"/>
            <w:shd w:val="clear" w:color="000000" w:fill="FFFFFF"/>
            <w:tcMar>
              <w:left w:w="34" w:type="dxa"/>
              <w:right w:w="34" w:type="dxa"/>
            </w:tcMar>
          </w:tcPr>
          <w:p w:rsidR="006B1A0D" w:rsidRDefault="008E6BD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Тычинин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Суханов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Элективные</w:t>
            </w:r>
            <w:r>
              <w:t xml:space="preserve"> </w:t>
            </w:r>
            <w:r>
              <w:rPr>
                <w:rFonts w:ascii="Times New Roman" w:hAnsi="Times New Roman" w:cs="Times New Roman"/>
                <w:color w:val="000000"/>
                <w:sz w:val="24"/>
                <w:szCs w:val="24"/>
              </w:rPr>
              <w:t>курсы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физической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спорту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Воронеж:</w:t>
            </w:r>
            <w:r>
              <w:t xml:space="preserve"> </w:t>
            </w:r>
            <w:r>
              <w:rPr>
                <w:rFonts w:ascii="Times New Roman" w:hAnsi="Times New Roman" w:cs="Times New Roman"/>
                <w:color w:val="000000"/>
                <w:sz w:val="24"/>
                <w:szCs w:val="24"/>
              </w:rPr>
              <w:t>Воронежский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978-5-00032-250-5.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225558">
                <w:rPr>
                  <w:rStyle w:val="a3"/>
                </w:rPr>
                <w:t>http://www.iprbookshop.ru/70821.html</w:t>
              </w:r>
            </w:hyperlink>
            <w:r>
              <w:t xml:space="preserve"> </w:t>
            </w:r>
          </w:p>
        </w:tc>
      </w:tr>
      <w:tr w:rsidR="006B1A0D">
        <w:trPr>
          <w:trHeight w:hRule="exact" w:val="826"/>
        </w:trPr>
        <w:tc>
          <w:tcPr>
            <w:tcW w:w="9654" w:type="dxa"/>
            <w:gridSpan w:val="2"/>
            <w:shd w:val="clear" w:color="000000" w:fill="FFFFFF"/>
            <w:tcMar>
              <w:left w:w="34" w:type="dxa"/>
              <w:right w:w="34" w:type="dxa"/>
            </w:tcMar>
          </w:tcPr>
          <w:p w:rsidR="006B1A0D" w:rsidRDefault="008E6BDD">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избранного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Завьялова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Кылосов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Павлов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Подосёнков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Шарков</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Шивринская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189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978-5-534-07551-9.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225558">
                <w:rPr>
                  <w:rStyle w:val="a3"/>
                </w:rPr>
                <w:t>https://urait.ru/bcode/438824</w:t>
              </w:r>
            </w:hyperlink>
            <w:r>
              <w:t xml:space="preserve"> </w:t>
            </w:r>
          </w:p>
        </w:tc>
      </w:tr>
      <w:tr w:rsidR="006B1A0D">
        <w:trPr>
          <w:trHeight w:hRule="exact" w:val="1366"/>
        </w:trPr>
        <w:tc>
          <w:tcPr>
            <w:tcW w:w="9654" w:type="dxa"/>
            <w:gridSpan w:val="2"/>
            <w:shd w:val="clear" w:color="000000" w:fill="FFFFFF"/>
            <w:tcMar>
              <w:left w:w="34" w:type="dxa"/>
              <w:right w:w="34" w:type="dxa"/>
            </w:tcMar>
          </w:tcPr>
          <w:p w:rsidR="006B1A0D" w:rsidRDefault="008E6BDD">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Спортивные</w:t>
            </w:r>
            <w:r>
              <w:t xml:space="preserve"> </w:t>
            </w:r>
            <w:r>
              <w:rPr>
                <w:rFonts w:ascii="Times New Roman" w:hAnsi="Times New Roman" w:cs="Times New Roman"/>
                <w:color w:val="000000"/>
                <w:sz w:val="24"/>
                <w:szCs w:val="24"/>
              </w:rPr>
              <w:t>игры:</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тактика,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Конеева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Овчинников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Кукаева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Румянцева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Писаренко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Ястребова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Романов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Кублицкий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Гладюк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Волков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Жук</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Шишкова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978-5-534-11314-3.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225558">
                <w:rPr>
                  <w:rStyle w:val="a3"/>
                </w:rPr>
                <w:t>https://urait.ru/bcode/444895</w:t>
              </w:r>
            </w:hyperlink>
            <w:r>
              <w:t xml:space="preserve"> </w:t>
            </w:r>
          </w:p>
        </w:tc>
      </w:tr>
      <w:tr w:rsidR="006B1A0D">
        <w:trPr>
          <w:trHeight w:hRule="exact" w:val="277"/>
        </w:trPr>
        <w:tc>
          <w:tcPr>
            <w:tcW w:w="285" w:type="dxa"/>
          </w:tcPr>
          <w:p w:rsidR="006B1A0D" w:rsidRDefault="006B1A0D"/>
        </w:tc>
        <w:tc>
          <w:tcPr>
            <w:tcW w:w="9370"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i/>
                <w:color w:val="000000"/>
                <w:sz w:val="24"/>
                <w:szCs w:val="24"/>
              </w:rPr>
              <w:t>Дополнительная:</w:t>
            </w:r>
          </w:p>
        </w:tc>
      </w:tr>
      <w:tr w:rsidR="006B1A0D">
        <w:trPr>
          <w:trHeight w:hRule="exact" w:val="26"/>
        </w:trPr>
        <w:tc>
          <w:tcPr>
            <w:tcW w:w="9654" w:type="dxa"/>
            <w:gridSpan w:val="2"/>
            <w:vMerge w:val="restart"/>
            <w:shd w:val="clear" w:color="000000" w:fill="FFFFFF"/>
            <w:tcMar>
              <w:left w:w="34" w:type="dxa"/>
              <w:right w:w="34" w:type="dxa"/>
            </w:tcMar>
          </w:tcPr>
          <w:p w:rsidR="006B1A0D" w:rsidRDefault="008E6BDD">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судейства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соревнований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игровым</w:t>
            </w:r>
            <w:r>
              <w:t xml:space="preserve"> </w:t>
            </w:r>
            <w:r>
              <w:rPr>
                <w:rFonts w:ascii="Times New Roman" w:hAnsi="Times New Roman" w:cs="Times New Roman"/>
                <w:color w:val="000000"/>
                <w:sz w:val="24"/>
                <w:szCs w:val="24"/>
              </w:rPr>
              <w:t>видам</w:t>
            </w:r>
            <w:r>
              <w:t xml:space="preserve"> </w:t>
            </w:r>
            <w:r>
              <w:rPr>
                <w:rFonts w:ascii="Times New Roman" w:hAnsi="Times New Roman" w:cs="Times New Roman"/>
                <w:color w:val="000000"/>
                <w:sz w:val="24"/>
                <w:szCs w:val="24"/>
              </w:rPr>
              <w:t>спорта</w:t>
            </w:r>
            <w:r>
              <w:t xml:space="preserve"> </w:t>
            </w:r>
            <w:r>
              <w:rPr>
                <w:rFonts w:ascii="Times New Roman" w:hAnsi="Times New Roman" w:cs="Times New Roman"/>
                <w:color w:val="000000"/>
                <w:sz w:val="24"/>
                <w:szCs w:val="24"/>
              </w:rPr>
              <w:t>(баскетбол,</w:t>
            </w:r>
            <w:r>
              <w:t xml:space="preserve"> </w:t>
            </w:r>
            <w:r>
              <w:rPr>
                <w:rFonts w:ascii="Times New Roman" w:hAnsi="Times New Roman" w:cs="Times New Roman"/>
                <w:color w:val="000000"/>
                <w:sz w:val="24"/>
                <w:szCs w:val="24"/>
              </w:rPr>
              <w:t>волейбол,</w:t>
            </w:r>
            <w:r>
              <w:t xml:space="preserve"> </w:t>
            </w:r>
            <w:r>
              <w:rPr>
                <w:rFonts w:ascii="Times New Roman" w:hAnsi="Times New Roman" w:cs="Times New Roman"/>
                <w:color w:val="000000"/>
                <w:sz w:val="24"/>
                <w:szCs w:val="24"/>
              </w:rPr>
              <w:t>мини-футбол)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Поливаев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103</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978-5-534-11446-1.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225558">
                <w:rPr>
                  <w:rStyle w:val="a3"/>
                </w:rPr>
                <w:t>https://urait.ru/bcode/445294</w:t>
              </w:r>
            </w:hyperlink>
            <w:r>
              <w:t xml:space="preserve"> </w:t>
            </w:r>
          </w:p>
        </w:tc>
      </w:tr>
      <w:tr w:rsidR="006B1A0D">
        <w:trPr>
          <w:trHeight w:hRule="exact" w:val="799"/>
        </w:trPr>
        <w:tc>
          <w:tcPr>
            <w:tcW w:w="9654" w:type="dxa"/>
            <w:gridSpan w:val="2"/>
            <w:vMerge/>
            <w:shd w:val="clear" w:color="000000" w:fill="FFFFFF"/>
            <w:tcMar>
              <w:left w:w="34" w:type="dxa"/>
              <w:right w:w="34" w:type="dxa"/>
            </w:tcMar>
          </w:tcPr>
          <w:p w:rsidR="006B1A0D" w:rsidRDefault="006B1A0D"/>
        </w:tc>
      </w:tr>
      <w:tr w:rsidR="006B1A0D">
        <w:trPr>
          <w:trHeight w:hRule="exact" w:val="585"/>
        </w:trPr>
        <w:tc>
          <w:tcPr>
            <w:tcW w:w="9654" w:type="dxa"/>
            <w:gridSpan w:val="2"/>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6B1A0D">
        <w:trPr>
          <w:trHeight w:hRule="exact" w:val="2225"/>
        </w:trPr>
        <w:tc>
          <w:tcPr>
            <w:tcW w:w="9654" w:type="dxa"/>
            <w:gridSpan w:val="2"/>
            <w:shd w:val="clear" w:color="000000" w:fill="FFFFFF"/>
            <w:tcMar>
              <w:left w:w="34" w:type="dxa"/>
              <w:right w:w="34" w:type="dxa"/>
            </w:tcMar>
          </w:tcPr>
          <w:p w:rsidR="006B1A0D" w:rsidRDefault="008E6BDD">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225558">
                <w:rPr>
                  <w:rStyle w:val="a3"/>
                  <w:rFonts w:ascii="Times New Roman" w:hAnsi="Times New Roman" w:cs="Times New Roman"/>
                  <w:sz w:val="24"/>
                  <w:szCs w:val="24"/>
                </w:rPr>
                <w:t>http://www.iprbookshop.ru</w:t>
              </w:r>
            </w:hyperlink>
          </w:p>
          <w:p w:rsidR="006B1A0D" w:rsidRDefault="008E6BDD">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225558">
                <w:rPr>
                  <w:rStyle w:val="a3"/>
                  <w:rFonts w:ascii="Times New Roman" w:hAnsi="Times New Roman" w:cs="Times New Roman"/>
                  <w:sz w:val="24"/>
                  <w:szCs w:val="24"/>
                </w:rPr>
                <w:t>http://biblio-online.ru</w:t>
              </w:r>
            </w:hyperlink>
          </w:p>
          <w:p w:rsidR="006B1A0D" w:rsidRDefault="008E6BDD">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225558">
                <w:rPr>
                  <w:rStyle w:val="a3"/>
                  <w:rFonts w:ascii="Times New Roman" w:hAnsi="Times New Roman" w:cs="Times New Roman"/>
                  <w:sz w:val="24"/>
                  <w:szCs w:val="24"/>
                </w:rPr>
                <w:t>http://window.edu.ru/</w:t>
              </w:r>
            </w:hyperlink>
          </w:p>
          <w:p w:rsidR="006B1A0D" w:rsidRDefault="008E6BDD">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225558">
                <w:rPr>
                  <w:rStyle w:val="a3"/>
                  <w:rFonts w:ascii="Times New Roman" w:hAnsi="Times New Roman" w:cs="Times New Roman"/>
                  <w:sz w:val="24"/>
                  <w:szCs w:val="24"/>
                </w:rPr>
                <w:t>http://elibrary.ru</w:t>
              </w:r>
            </w:hyperlink>
          </w:p>
          <w:p w:rsidR="006B1A0D" w:rsidRDefault="008E6BDD">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225558">
                <w:rPr>
                  <w:rStyle w:val="a3"/>
                  <w:rFonts w:ascii="Times New Roman" w:hAnsi="Times New Roman" w:cs="Times New Roman"/>
                  <w:sz w:val="24"/>
                  <w:szCs w:val="24"/>
                </w:rPr>
                <w:t>http://www.sciencedirect.com</w:t>
              </w:r>
            </w:hyperlink>
          </w:p>
          <w:p w:rsidR="006B1A0D" w:rsidRDefault="008E6BDD">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6B1A0D" w:rsidRDefault="008E6BDD">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225558">
                <w:rPr>
                  <w:rStyle w:val="a3"/>
                  <w:rFonts w:ascii="Times New Roman" w:hAnsi="Times New Roman" w:cs="Times New Roman"/>
                  <w:sz w:val="24"/>
                  <w:szCs w:val="24"/>
                </w:rPr>
                <w:t>http://journals.cambridge.org</w:t>
              </w:r>
            </w:hyperlink>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B1A0D">
        <w:trPr>
          <w:trHeight w:hRule="exact" w:val="7587"/>
        </w:trPr>
        <w:tc>
          <w:tcPr>
            <w:tcW w:w="9654" w:type="dxa"/>
            <w:shd w:val="clear" w:color="000000" w:fill="FFFFFF"/>
            <w:tcMar>
              <w:left w:w="34" w:type="dxa"/>
              <w:right w:w="34" w:type="dxa"/>
            </w:tcMar>
          </w:tcPr>
          <w:p w:rsidR="006B1A0D" w:rsidRDefault="008E6BDD">
            <w:pPr>
              <w:spacing w:after="0" w:line="240" w:lineRule="auto"/>
              <w:jc w:val="both"/>
              <w:rPr>
                <w:sz w:val="24"/>
                <w:szCs w:val="24"/>
              </w:rPr>
            </w:pPr>
            <w:r>
              <w:rPr>
                <w:rFonts w:ascii="Times New Roman" w:hAnsi="Times New Roman" w:cs="Times New Roman"/>
                <w:color w:val="000000"/>
                <w:sz w:val="24"/>
                <w:szCs w:val="24"/>
              </w:rPr>
              <w:lastRenderedPageBreak/>
              <w:t xml:space="preserve">8.    Журналы Оксфордского университета Режим доступа:  </w:t>
            </w:r>
            <w:hyperlink r:id="rId15" w:history="1">
              <w:r w:rsidR="00225558">
                <w:rPr>
                  <w:rStyle w:val="a3"/>
                  <w:rFonts w:ascii="Times New Roman" w:hAnsi="Times New Roman" w:cs="Times New Roman"/>
                  <w:sz w:val="24"/>
                  <w:szCs w:val="24"/>
                </w:rPr>
                <w:t>http://www.oxfordjoumals.org</w:t>
              </w:r>
            </w:hyperlink>
          </w:p>
          <w:p w:rsidR="006B1A0D" w:rsidRDefault="008E6BDD">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225558">
                <w:rPr>
                  <w:rStyle w:val="a3"/>
                  <w:rFonts w:ascii="Times New Roman" w:hAnsi="Times New Roman" w:cs="Times New Roman"/>
                  <w:sz w:val="24"/>
                  <w:szCs w:val="24"/>
                </w:rPr>
                <w:t>http://dic.academic.ru/</w:t>
              </w:r>
            </w:hyperlink>
          </w:p>
          <w:p w:rsidR="006B1A0D" w:rsidRDefault="008E6BDD">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225558">
                <w:rPr>
                  <w:rStyle w:val="a3"/>
                  <w:rFonts w:ascii="Times New Roman" w:hAnsi="Times New Roman" w:cs="Times New Roman"/>
                  <w:sz w:val="24"/>
                  <w:szCs w:val="24"/>
                </w:rPr>
                <w:t>http://www.benran.ru</w:t>
              </w:r>
            </w:hyperlink>
          </w:p>
          <w:p w:rsidR="006B1A0D" w:rsidRDefault="008E6BDD">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225558">
                <w:rPr>
                  <w:rStyle w:val="a3"/>
                  <w:rFonts w:ascii="Times New Roman" w:hAnsi="Times New Roman" w:cs="Times New Roman"/>
                  <w:sz w:val="24"/>
                  <w:szCs w:val="24"/>
                </w:rPr>
                <w:t>http://www.gks.ru</w:t>
              </w:r>
            </w:hyperlink>
          </w:p>
          <w:p w:rsidR="006B1A0D" w:rsidRDefault="008E6BDD">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225558">
                <w:rPr>
                  <w:rStyle w:val="a3"/>
                  <w:rFonts w:ascii="Times New Roman" w:hAnsi="Times New Roman" w:cs="Times New Roman"/>
                  <w:sz w:val="24"/>
                  <w:szCs w:val="24"/>
                </w:rPr>
                <w:t>http://diss.rsl.ru</w:t>
              </w:r>
            </w:hyperlink>
          </w:p>
          <w:p w:rsidR="006B1A0D" w:rsidRDefault="008E6BDD">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225558">
                <w:rPr>
                  <w:rStyle w:val="a3"/>
                  <w:rFonts w:ascii="Times New Roman" w:hAnsi="Times New Roman" w:cs="Times New Roman"/>
                  <w:sz w:val="24"/>
                  <w:szCs w:val="24"/>
                </w:rPr>
                <w:t>http://ru.spinform.ru</w:t>
              </w:r>
            </w:hyperlink>
          </w:p>
          <w:p w:rsidR="006B1A0D" w:rsidRDefault="008E6BDD">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B1A0D" w:rsidRDefault="008E6BD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B1A0D">
        <w:trPr>
          <w:trHeight w:hRule="exact" w:val="314"/>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6B1A0D">
        <w:trPr>
          <w:trHeight w:hRule="exact" w:val="7489"/>
        </w:trPr>
        <w:tc>
          <w:tcPr>
            <w:tcW w:w="9654" w:type="dxa"/>
            <w:shd w:val="clear" w:color="000000" w:fill="FFFFFF"/>
            <w:tcMar>
              <w:left w:w="34" w:type="dxa"/>
              <w:right w:w="34" w:type="dxa"/>
            </w:tcMar>
          </w:tcPr>
          <w:p w:rsidR="006B1A0D" w:rsidRDefault="008E6BDD">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B1A0D" w:rsidRDefault="008E6BDD">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6B1A0D" w:rsidRDefault="008E6BDD">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B1A0D" w:rsidRDefault="008E6BDD">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6B1A0D" w:rsidRDefault="008E6BDD">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6B1A0D" w:rsidRDefault="008E6BDD">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6B1A0D" w:rsidRDefault="008E6BDD">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B1A0D">
        <w:trPr>
          <w:trHeight w:hRule="exact" w:val="6325"/>
        </w:trPr>
        <w:tc>
          <w:tcPr>
            <w:tcW w:w="9654" w:type="dxa"/>
            <w:shd w:val="clear" w:color="000000" w:fill="FFFFFF"/>
            <w:tcMar>
              <w:left w:w="34" w:type="dxa"/>
              <w:right w:w="34" w:type="dxa"/>
            </w:tcMar>
          </w:tcPr>
          <w:p w:rsidR="006B1A0D" w:rsidRDefault="008E6BDD">
            <w:pPr>
              <w:spacing w:after="0" w:line="240" w:lineRule="auto"/>
              <w:jc w:val="both"/>
              <w:rPr>
                <w:sz w:val="24"/>
                <w:szCs w:val="24"/>
              </w:rPr>
            </w:pPr>
            <w:r>
              <w:rPr>
                <w:rFonts w:ascii="Times New Roman" w:hAnsi="Times New Roman" w:cs="Times New Roman"/>
                <w:color w:val="000000"/>
                <w:sz w:val="24"/>
                <w:szCs w:val="24"/>
              </w:rPr>
              <w:lastRenderedPageBreak/>
              <w:t>Рекомендуется использовать методические указания и материалы по учебной дисциплине, текст лекций, а также электронные пособия.</w:t>
            </w:r>
          </w:p>
          <w:p w:rsidR="006B1A0D" w:rsidRDefault="008E6BDD">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6B1A0D" w:rsidRDefault="008E6BDD">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B1A0D" w:rsidRDefault="008E6BDD">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B1A0D">
        <w:trPr>
          <w:trHeight w:hRule="exact" w:val="855"/>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6B1A0D">
        <w:trPr>
          <w:trHeight w:hRule="exact" w:val="2989"/>
        </w:trPr>
        <w:tc>
          <w:tcPr>
            <w:tcW w:w="9654" w:type="dxa"/>
            <w:shd w:val="clear" w:color="000000" w:fill="FFFFFF"/>
            <w:tcMar>
              <w:left w:w="34" w:type="dxa"/>
              <w:right w:w="34" w:type="dxa"/>
            </w:tcMar>
          </w:tcPr>
          <w:p w:rsidR="006B1A0D" w:rsidRDefault="008E6BDD">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6B1A0D" w:rsidRDefault="006B1A0D">
            <w:pPr>
              <w:spacing w:after="0" w:line="240" w:lineRule="auto"/>
              <w:jc w:val="both"/>
              <w:rPr>
                <w:sz w:val="24"/>
                <w:szCs w:val="24"/>
              </w:rPr>
            </w:pPr>
          </w:p>
          <w:p w:rsidR="006B1A0D" w:rsidRDefault="008E6BDD">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6B1A0D" w:rsidRDefault="008E6BDD">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B1A0D" w:rsidRDefault="008E6BDD">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B1A0D" w:rsidRDefault="008E6BDD">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6B1A0D" w:rsidRDefault="008E6BDD">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6B1A0D" w:rsidRDefault="008E6BDD">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6B1A0D" w:rsidRDefault="006B1A0D">
            <w:pPr>
              <w:spacing w:after="0" w:line="240" w:lineRule="auto"/>
              <w:jc w:val="both"/>
              <w:rPr>
                <w:sz w:val="24"/>
                <w:szCs w:val="24"/>
              </w:rPr>
            </w:pPr>
          </w:p>
          <w:p w:rsidR="006B1A0D" w:rsidRDefault="008E6BDD">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6B1A0D">
        <w:trPr>
          <w:trHeight w:hRule="exact" w:val="304"/>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6B1A0D">
        <w:trPr>
          <w:trHeight w:hRule="exact" w:val="304"/>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6B1A0D">
        <w:trPr>
          <w:trHeight w:hRule="exact" w:val="304"/>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225558">
                <w:rPr>
                  <w:rStyle w:val="a3"/>
                  <w:rFonts w:ascii="Times New Roman" w:hAnsi="Times New Roman" w:cs="Times New Roman"/>
                  <w:sz w:val="24"/>
                  <w:szCs w:val="24"/>
                </w:rPr>
                <w:t>http://www.president.kremlin.ru</w:t>
              </w:r>
            </w:hyperlink>
          </w:p>
        </w:tc>
      </w:tr>
      <w:tr w:rsidR="006B1A0D">
        <w:trPr>
          <w:trHeight w:hRule="exact" w:val="304"/>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225558">
                <w:rPr>
                  <w:rStyle w:val="a3"/>
                  <w:rFonts w:ascii="Times New Roman" w:hAnsi="Times New Roman" w:cs="Times New Roman"/>
                  <w:sz w:val="24"/>
                  <w:szCs w:val="24"/>
                </w:rPr>
                <w:t>http://www.ict.edu.ru</w:t>
              </w:r>
            </w:hyperlink>
          </w:p>
        </w:tc>
      </w:tr>
      <w:tr w:rsidR="006B1A0D">
        <w:trPr>
          <w:trHeight w:hRule="exact" w:val="304"/>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6B1A0D">
        <w:trPr>
          <w:trHeight w:hRule="exact" w:val="585"/>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6B1A0D" w:rsidRDefault="008E6BDD">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225558">
                <w:rPr>
                  <w:rStyle w:val="a3"/>
                  <w:rFonts w:ascii="Times New Roman" w:hAnsi="Times New Roman" w:cs="Times New Roman"/>
                  <w:sz w:val="24"/>
                  <w:szCs w:val="24"/>
                </w:rPr>
                <w:t>http://fgosvo.ru</w:t>
              </w:r>
            </w:hyperlink>
          </w:p>
        </w:tc>
      </w:tr>
      <w:tr w:rsidR="006B1A0D">
        <w:trPr>
          <w:trHeight w:hRule="exact" w:val="304"/>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225558">
                <w:rPr>
                  <w:rStyle w:val="a3"/>
                  <w:rFonts w:ascii="Times New Roman" w:hAnsi="Times New Roman" w:cs="Times New Roman"/>
                  <w:sz w:val="24"/>
                  <w:szCs w:val="24"/>
                </w:rPr>
                <w:t>http://pravo.gov.ru</w:t>
              </w:r>
            </w:hyperlink>
          </w:p>
        </w:tc>
      </w:tr>
      <w:tr w:rsidR="006B1A0D">
        <w:trPr>
          <w:trHeight w:hRule="exact" w:val="304"/>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225558">
                <w:rPr>
                  <w:rStyle w:val="a3"/>
                  <w:rFonts w:ascii="Times New Roman" w:hAnsi="Times New Roman" w:cs="Times New Roman"/>
                  <w:sz w:val="24"/>
                  <w:szCs w:val="24"/>
                </w:rPr>
                <w:t>http://edu.garant.ru/omga/</w:t>
              </w:r>
            </w:hyperlink>
          </w:p>
        </w:tc>
      </w:tr>
      <w:tr w:rsidR="006B1A0D">
        <w:trPr>
          <w:trHeight w:hRule="exact" w:val="585"/>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225558">
                <w:rPr>
                  <w:rStyle w:val="a3"/>
                  <w:rFonts w:ascii="Times New Roman" w:hAnsi="Times New Roman" w:cs="Times New Roman"/>
                  <w:sz w:val="24"/>
                  <w:szCs w:val="24"/>
                </w:rPr>
                <w:t>http://www.consultant.ru/edu/student/study/</w:t>
              </w:r>
            </w:hyperlink>
          </w:p>
        </w:tc>
      </w:tr>
      <w:tr w:rsidR="006B1A0D">
        <w:trPr>
          <w:trHeight w:hRule="exact" w:val="314"/>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B1A0D">
        <w:trPr>
          <w:trHeight w:hRule="exact" w:val="1604"/>
        </w:trPr>
        <w:tc>
          <w:tcPr>
            <w:tcW w:w="9654" w:type="dxa"/>
            <w:shd w:val="clear" w:color="000000" w:fill="FFFFFF"/>
            <w:tcMar>
              <w:left w:w="34" w:type="dxa"/>
              <w:right w:w="34" w:type="dxa"/>
            </w:tcMar>
          </w:tcPr>
          <w:p w:rsidR="006B1A0D" w:rsidRDefault="008E6BDD">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6B1A0D" w:rsidRDefault="008E6BDD">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B1A0D">
        <w:trPr>
          <w:trHeight w:hRule="exact" w:val="6235"/>
        </w:trPr>
        <w:tc>
          <w:tcPr>
            <w:tcW w:w="9654" w:type="dxa"/>
            <w:shd w:val="clear" w:color="000000" w:fill="FFFFFF"/>
            <w:tcMar>
              <w:left w:w="34" w:type="dxa"/>
              <w:right w:w="34" w:type="dxa"/>
            </w:tcMar>
          </w:tcPr>
          <w:p w:rsidR="006B1A0D" w:rsidRDefault="008E6BDD">
            <w:pPr>
              <w:spacing w:after="0" w:line="240" w:lineRule="auto"/>
              <w:jc w:val="both"/>
              <w:rPr>
                <w:sz w:val="24"/>
                <w:szCs w:val="24"/>
              </w:rPr>
            </w:pPr>
            <w:r>
              <w:rPr>
                <w:rFonts w:ascii="Times New Roman" w:hAnsi="Times New Roman" w:cs="Times New Roman"/>
                <w:color w:val="000000"/>
                <w:sz w:val="24"/>
                <w:szCs w:val="24"/>
              </w:rPr>
              <w:lastRenderedPageBreak/>
              <w:t>• фиксацию хода образовательного процесса, результатов промежуточной аттестации и результатов освоения программы бакалавриата;</w:t>
            </w:r>
          </w:p>
          <w:p w:rsidR="006B1A0D" w:rsidRDefault="008E6BDD">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B1A0D" w:rsidRDefault="008E6BDD">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B1A0D" w:rsidRDefault="008E6BDD">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B1A0D" w:rsidRDefault="008E6BDD">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6B1A0D" w:rsidRDefault="008E6BDD">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6B1A0D" w:rsidRDefault="008E6BDD">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6B1A0D" w:rsidRDefault="008E6BDD">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6B1A0D" w:rsidRDefault="008E6BDD">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B1A0D" w:rsidRDefault="008E6BDD">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6B1A0D" w:rsidRDefault="008E6BDD">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6B1A0D" w:rsidRDefault="008E6BDD">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6B1A0D">
        <w:trPr>
          <w:trHeight w:hRule="exact" w:val="277"/>
        </w:trPr>
        <w:tc>
          <w:tcPr>
            <w:tcW w:w="9640" w:type="dxa"/>
          </w:tcPr>
          <w:p w:rsidR="006B1A0D" w:rsidRDefault="006B1A0D"/>
        </w:tc>
      </w:tr>
      <w:tr w:rsidR="006B1A0D">
        <w:trPr>
          <w:trHeight w:hRule="exact" w:val="585"/>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6B1A0D">
        <w:trPr>
          <w:trHeight w:hRule="exact" w:val="8293"/>
        </w:trPr>
        <w:tc>
          <w:tcPr>
            <w:tcW w:w="9654" w:type="dxa"/>
            <w:shd w:val="clear" w:color="000000" w:fill="FFFFFF"/>
            <w:tcMar>
              <w:left w:w="34" w:type="dxa"/>
              <w:right w:w="34" w:type="dxa"/>
            </w:tcMar>
          </w:tcPr>
          <w:p w:rsidR="006B1A0D" w:rsidRDefault="008E6BDD">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B1A0D" w:rsidRDefault="008E6BDD">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B1A0D" w:rsidRDefault="008E6BDD">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6B1A0D" w:rsidRDefault="008E6BDD">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6B1A0D" w:rsidRDefault="008E6BDD">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w:t>
            </w:r>
          </w:p>
        </w:tc>
      </w:tr>
    </w:tbl>
    <w:p w:rsidR="006B1A0D" w:rsidRDefault="008E6BDD">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B1A0D">
        <w:trPr>
          <w:trHeight w:hRule="exact" w:val="5964"/>
        </w:trPr>
        <w:tc>
          <w:tcPr>
            <w:tcW w:w="9654" w:type="dxa"/>
            <w:shd w:val="clear" w:color="000000" w:fill="FFFFFF"/>
            <w:tcMar>
              <w:left w:w="34" w:type="dxa"/>
              <w:right w:w="34" w:type="dxa"/>
            </w:tcMar>
          </w:tcPr>
          <w:p w:rsidR="006B1A0D" w:rsidRDefault="008E6BDD">
            <w:pPr>
              <w:spacing w:after="0" w:line="240" w:lineRule="auto"/>
              <w:jc w:val="both"/>
              <w:rPr>
                <w:sz w:val="24"/>
                <w:szCs w:val="24"/>
              </w:rPr>
            </w:pPr>
            <w:r>
              <w:rPr>
                <w:rFonts w:ascii="Times New Roman" w:hAnsi="Times New Roman" w:cs="Times New Roman"/>
                <w:color w:val="000000"/>
                <w:sz w:val="24"/>
                <w:szCs w:val="24"/>
              </w:rPr>
              <w:lastRenderedPageBreak/>
              <w:t xml:space="preserve">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6B1A0D" w:rsidRDefault="008E6BDD">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6B1A0D">
        <w:trPr>
          <w:trHeight w:hRule="exact" w:val="4641"/>
        </w:trPr>
        <w:tc>
          <w:tcPr>
            <w:tcW w:w="9654" w:type="dxa"/>
            <w:shd w:val="clear" w:color="000000" w:fill="FFFFFF"/>
            <w:tcMar>
              <w:left w:w="34" w:type="dxa"/>
              <w:right w:w="34" w:type="dxa"/>
            </w:tcMar>
          </w:tcPr>
          <w:p w:rsidR="006B1A0D" w:rsidRDefault="008E6BDD">
            <w:pPr>
              <w:spacing w:after="0" w:line="240" w:lineRule="auto"/>
              <w:rPr>
                <w:sz w:val="24"/>
                <w:szCs w:val="24"/>
              </w:rPr>
            </w:pPr>
            <w:r>
              <w:rPr>
                <w:rFonts w:ascii="Times New Roman" w:hAnsi="Times New Roman" w:cs="Times New Roman"/>
                <w:color w:val="000000"/>
                <w:sz w:val="24"/>
                <w:szCs w:val="24"/>
              </w:rPr>
              <w:t>5. : Спортивный зал 360 м2 , расположенный в учебном корпусе Академии по адресу г. Омск, ул. 4-я Челюскинцев, 2а; две раздевалки: мужская (24м2) и женская (17,4 м2); шкафчик для хранения одежды 18Х2,   в раздевалках имеются душевые (по 5,3 м2 каждая) и туалетные комнаты (в мужской раздевалке 2,2 м2, в женской – 2,6 м2). В раздевалках расположены индивидуальные шкафчики в количестве 36, по 18 в каждой раздевалке. Спортивный инвентарь для проведения занятий: мячи волейбольные – 5 шт.; сетка волейбольная – 1 шт.; Мячи баскетбольные – 5 шт.; Щиты баскетбольные с кольцом стационарные 2 шт.; Мяч футбольный – 1 шт.; Ракетки для настольного тенниса – 2 шт.; Мячи для настольного тенниса 1 уп.;  шведская стенка – 6 шт.; вспомогательное оборудование для подтягивания – 6 шт.; маты гимнастические – 4 шт.; коврики гимнастические – 10 шт.; обруч гимнастический – 4 шт.; канат гимнастический – 1 шт.; Сетка бадминтонная 2 шт.</w:t>
            </w:r>
          </w:p>
          <w:p w:rsidR="006B1A0D" w:rsidRDefault="008E6BDD">
            <w:pPr>
              <w:spacing w:after="0" w:line="240" w:lineRule="auto"/>
              <w:rPr>
                <w:sz w:val="24"/>
                <w:szCs w:val="24"/>
              </w:rPr>
            </w:pPr>
            <w:r>
              <w:rPr>
                <w:rFonts w:ascii="Times New Roman" w:hAnsi="Times New Roman" w:cs="Times New Roman"/>
                <w:color w:val="000000"/>
                <w:sz w:val="24"/>
                <w:szCs w:val="24"/>
              </w:rPr>
              <w:t>Ракетки бадминтонные 7 шт.;  Воланы бадминтонные 3 шт.; насос для накачивания мячей – 1 шт; скакалки гимнастические – 5 шт.;  мецинбол – 2 шт.; резиновый эспандер. – 1 шт. Стол (1 шт.), стул (2 шт.), Скамейки  6 шт. Тележка для мячей 1 шт.Ворота футбольные 2 шт.Силовые тренажеры в парке 5 шт.;</w:t>
            </w:r>
          </w:p>
        </w:tc>
      </w:tr>
    </w:tbl>
    <w:p w:rsidR="006B1A0D" w:rsidRDefault="006B1A0D"/>
    <w:sectPr w:rsidR="006B1A0D">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25558"/>
    <w:rsid w:val="005E7F7B"/>
    <w:rsid w:val="006B1A0D"/>
    <w:rsid w:val="008E6BDD"/>
    <w:rsid w:val="00CA059F"/>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836F32-6BF9-41E3-B8C1-68DF8DCC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6BDD"/>
    <w:rPr>
      <w:color w:val="0563C1" w:themeColor="hyperlink"/>
      <w:u w:val="single"/>
    </w:rPr>
  </w:style>
  <w:style w:type="character" w:styleId="a4">
    <w:name w:val="Unresolved Mention"/>
    <w:basedOn w:val="a0"/>
    <w:uiPriority w:val="99"/>
    <w:semiHidden/>
    <w:unhideWhenUsed/>
    <w:rsid w:val="008E6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5294"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44895"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5" Type="http://schemas.openxmlformats.org/officeDocument/2006/relationships/hyperlink" Target="https://urait.ru/bcode/438824"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theme" Target="theme/theme1.xml"/><Relationship Id="rId4" Type="http://schemas.openxmlformats.org/officeDocument/2006/relationships/hyperlink" Target="http://www.iprbookshop.ru/70821.html"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6778</Words>
  <Characters>38636</Characters>
  <Application>Microsoft Office Word</Application>
  <DocSecurity>0</DocSecurity>
  <Lines>321</Lines>
  <Paragraphs>90</Paragraphs>
  <ScaleCrop>false</ScaleCrop>
  <Company/>
  <LinksUpToDate>false</LinksUpToDate>
  <CharactersWithSpaces>45324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2022-2023_ФГОС3++2022_Бак-ЗФО-ПО(ИЯ)(22)_plx_Элективные курсы по физической культуре</dc:title>
  <dc:creator>FastReport.NET</dc:creator>
  <cp:lastModifiedBy>Mark Bernstorf</cp:lastModifiedBy>
  <cp:revision>5</cp:revision>
  <dcterms:created xsi:type="dcterms:W3CDTF">2022-05-02T20:46:00Z</dcterms:created>
  <dcterms:modified xsi:type="dcterms:W3CDTF">2022-11-13T09:40:00Z</dcterms:modified>
</cp:coreProperties>
</file>